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2075" w:rsidRPr="007B7805" w:rsidRDefault="00162075" w:rsidP="00162075">
      <w:pPr>
        <w:ind w:left="3600" w:firstLine="720"/>
        <w:jc w:val="center"/>
        <w:rPr>
          <w:bCs/>
          <w:sz w:val="26"/>
          <w:szCs w:val="26"/>
        </w:rPr>
      </w:pPr>
      <w:r w:rsidRPr="007B7805">
        <w:rPr>
          <w:bCs/>
          <w:sz w:val="26"/>
          <w:szCs w:val="26"/>
        </w:rPr>
        <w:t xml:space="preserve">ПРИЛОЖЕНИЕ № </w:t>
      </w:r>
      <w:r>
        <w:rPr>
          <w:bCs/>
          <w:sz w:val="26"/>
          <w:szCs w:val="26"/>
        </w:rPr>
        <w:t>2</w:t>
      </w:r>
    </w:p>
    <w:p w:rsidR="00162075" w:rsidRPr="007B7805" w:rsidRDefault="00162075" w:rsidP="00162075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162075" w:rsidRPr="007B7805" w:rsidRDefault="00162075" w:rsidP="00162075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>Протокол от 30 мая 2024 г. № 1</w:t>
      </w:r>
    </w:p>
    <w:p w:rsidR="00162075" w:rsidRDefault="00162075" w:rsidP="00162075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Председатель горкома профсоюза </w:t>
      </w:r>
    </w:p>
    <w:p w:rsidR="00162075" w:rsidRDefault="00162075" w:rsidP="00162075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326E8D7C" wp14:editId="56368EEF">
            <wp:simplePos x="0" y="0"/>
            <wp:positionH relativeFrom="margin">
              <wp:posOffset>3649980</wp:posOffset>
            </wp:positionH>
            <wp:positionV relativeFrom="paragraph">
              <wp:posOffset>21590</wp:posOffset>
            </wp:positionV>
            <wp:extent cx="1360170" cy="480060"/>
            <wp:effectExtent l="0" t="0" r="0" b="0"/>
            <wp:wrapNone/>
            <wp:docPr id="653330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075" w:rsidRPr="007B7805" w:rsidRDefault="00162075" w:rsidP="00162075">
      <w:pPr>
        <w:ind w:left="5812" w:firstLine="0"/>
        <w:rPr>
          <w:sz w:val="26"/>
          <w:szCs w:val="26"/>
        </w:rPr>
      </w:pPr>
      <w:r w:rsidRPr="005A5E2E">
        <w:rPr>
          <w:sz w:val="26"/>
          <w:szCs w:val="26"/>
          <w:u w:val="single"/>
        </w:rPr>
        <w:t>____</w:t>
      </w:r>
      <w:proofErr w:type="gramStart"/>
      <w:r w:rsidRPr="005A5E2E">
        <w:rPr>
          <w:sz w:val="26"/>
          <w:szCs w:val="26"/>
          <w:u w:val="single"/>
        </w:rPr>
        <w:t>_</w:t>
      </w:r>
      <w:r>
        <w:rPr>
          <w:sz w:val="26"/>
          <w:szCs w:val="26"/>
          <w:u w:val="single"/>
        </w:rPr>
        <w:t xml:space="preserve">  </w:t>
      </w:r>
      <w:r w:rsidRPr="005A5E2E">
        <w:rPr>
          <w:sz w:val="26"/>
          <w:szCs w:val="26"/>
          <w:u w:val="single"/>
        </w:rPr>
        <w:t>_</w:t>
      </w:r>
      <w:proofErr w:type="gramEnd"/>
      <w:r w:rsidRPr="005A5E2E">
        <w:rPr>
          <w:sz w:val="26"/>
          <w:szCs w:val="26"/>
          <w:u w:val="single"/>
        </w:rPr>
        <w:t>_______</w:t>
      </w:r>
      <w:r w:rsidRPr="007B7805">
        <w:rPr>
          <w:sz w:val="26"/>
          <w:szCs w:val="26"/>
        </w:rPr>
        <w:t xml:space="preserve"> М.В. Боева</w:t>
      </w:r>
    </w:p>
    <w:p w:rsidR="00162075" w:rsidRPr="007B7805" w:rsidRDefault="00162075" w:rsidP="00162075">
      <w:pPr>
        <w:jc w:val="right"/>
        <w:rPr>
          <w:b/>
          <w:sz w:val="26"/>
          <w:szCs w:val="26"/>
        </w:rPr>
      </w:pPr>
    </w:p>
    <w:p w:rsidR="00162075" w:rsidRPr="007B7805" w:rsidRDefault="00162075" w:rsidP="00162075">
      <w:pPr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Положение</w:t>
      </w:r>
    </w:p>
    <w:p w:rsidR="00162075" w:rsidRPr="007B7805" w:rsidRDefault="00162075" w:rsidP="00162075">
      <w:pPr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 комиссии по охране труда и здоровому образу жизни</w:t>
      </w:r>
    </w:p>
    <w:p w:rsidR="00162075" w:rsidRPr="007B7805" w:rsidRDefault="00162075" w:rsidP="00162075">
      <w:pPr>
        <w:jc w:val="center"/>
        <w:rPr>
          <w:b/>
          <w:bCs/>
          <w:sz w:val="26"/>
          <w:szCs w:val="26"/>
        </w:rPr>
      </w:pPr>
      <w:r w:rsidRPr="007B7805">
        <w:rPr>
          <w:b/>
          <w:bCs/>
          <w:sz w:val="26"/>
          <w:szCs w:val="26"/>
        </w:rPr>
        <w:t xml:space="preserve">в составе комитета Курской городской организации Общероссийского </w:t>
      </w:r>
    </w:p>
    <w:p w:rsidR="00162075" w:rsidRPr="007B7805" w:rsidRDefault="00162075" w:rsidP="00162075">
      <w:pPr>
        <w:jc w:val="center"/>
        <w:rPr>
          <w:b/>
          <w:bCs/>
          <w:sz w:val="26"/>
          <w:szCs w:val="26"/>
        </w:rPr>
      </w:pPr>
      <w:r w:rsidRPr="007B7805">
        <w:rPr>
          <w:b/>
          <w:bCs/>
          <w:sz w:val="26"/>
          <w:szCs w:val="26"/>
        </w:rPr>
        <w:t xml:space="preserve">Профсоюза образования </w:t>
      </w:r>
    </w:p>
    <w:p w:rsidR="00162075" w:rsidRPr="007B7805" w:rsidRDefault="00162075" w:rsidP="00162075">
      <w:pPr>
        <w:jc w:val="center"/>
        <w:rPr>
          <w:b/>
          <w:sz w:val="26"/>
          <w:szCs w:val="26"/>
        </w:rPr>
      </w:pP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Общие положения, порядок формирования комиссии.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по охране труда и здоровому образу жизни горкома Профсоюза создается на срок его полномочий в целях защиты прав и интересов членов Профсоюза на безопасные условия труда и здоровья, обеспечения контроля за выполнением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организаций.</w:t>
      </w:r>
    </w:p>
    <w:p w:rsidR="00162075" w:rsidRPr="007B7805" w:rsidRDefault="00162075" w:rsidP="00162075">
      <w:pPr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1.2. </w:t>
      </w:r>
      <w:r>
        <w:rPr>
          <w:sz w:val="26"/>
          <w:szCs w:val="26"/>
        </w:rPr>
        <w:tab/>
      </w:r>
      <w:r w:rsidRPr="007B7805">
        <w:rPr>
          <w:sz w:val="26"/>
          <w:szCs w:val="26"/>
        </w:rPr>
        <w:t>Состав комиссии создается и утверждается горкомом Профсоюза на пленарном заседании.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цели и задачи.</w:t>
      </w:r>
    </w:p>
    <w:p w:rsidR="00162075" w:rsidRPr="007B7805" w:rsidRDefault="00162075" w:rsidP="00162075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Цели комиссии: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b/>
          <w:sz w:val="26"/>
          <w:szCs w:val="26"/>
        </w:rPr>
      </w:pPr>
      <w:r w:rsidRPr="007B7805">
        <w:rPr>
          <w:sz w:val="26"/>
          <w:szCs w:val="26"/>
        </w:rPr>
        <w:t xml:space="preserve"> Защита прав и интересов членов Профсоюза на безопасные условия труда и здоровья.</w:t>
      </w:r>
    </w:p>
    <w:p w:rsidR="00162075" w:rsidRPr="007B7805" w:rsidRDefault="00162075" w:rsidP="00162075">
      <w:pPr>
        <w:pStyle w:val="a3"/>
        <w:numPr>
          <w:ilvl w:val="1"/>
          <w:numId w:val="4"/>
        </w:numPr>
        <w:ind w:left="709" w:hanging="709"/>
        <w:rPr>
          <w:b/>
          <w:sz w:val="26"/>
          <w:szCs w:val="26"/>
        </w:rPr>
      </w:pPr>
      <w:r w:rsidRPr="007B7805">
        <w:rPr>
          <w:sz w:val="26"/>
          <w:szCs w:val="26"/>
        </w:rPr>
        <w:t>Обеспечение контроля за выполнением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организаций.</w:t>
      </w:r>
    </w:p>
    <w:p w:rsidR="00162075" w:rsidRPr="007B7805" w:rsidRDefault="00162075" w:rsidP="00162075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задачи комиссии: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 Контроль за созданием необходимых безопасных, комфортных условий труда для работников сферы образования с целью эффективной и творческой реализации их трудовой функции, новых требований к качеству и условиям подготовки обучающихся.</w:t>
      </w:r>
    </w:p>
    <w:p w:rsidR="00162075" w:rsidRPr="007B7805" w:rsidRDefault="00162075" w:rsidP="00162075">
      <w:p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2.4. Повышение эффективности профсоюзного контроля в области защиты прав членов Профсоюза на безопасные условия труда и здоровья.</w:t>
      </w:r>
    </w:p>
    <w:p w:rsidR="00162075" w:rsidRPr="007B7805" w:rsidRDefault="00162075" w:rsidP="00162075">
      <w:p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2.5. Содействие введению в нормативы финансирования образовательных организаций всех типов и видов затрат на проведение специальной оценки условий труда, обеспечение работников спецодеждой и другими средствами защиты, лечебно-профилактическим питанием, проведение медицинских осмотров, психиатрических освидетельствований, осуществление компенсационных выплат работающим во вредных и опасных условиях труда.</w:t>
      </w:r>
    </w:p>
    <w:p w:rsidR="00162075" w:rsidRPr="007B7805" w:rsidRDefault="00162075" w:rsidP="00162075">
      <w:p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2.6. Содействие введению в штаты образовательных организаций и комитета образования специалистов по охране труда.</w:t>
      </w:r>
    </w:p>
    <w:p w:rsidR="00162075" w:rsidRPr="007B7805" w:rsidRDefault="00162075" w:rsidP="00162075">
      <w:p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2.7. Совершенствование форм взаимодействия с государственными органами надзора и контроля по осуществлению комплекса мер по защите прав членов Профсоюза на охрану труда.</w:t>
      </w:r>
    </w:p>
    <w:p w:rsidR="00162075" w:rsidRDefault="00162075" w:rsidP="00162075">
      <w:pPr>
        <w:ind w:left="709" w:hanging="709"/>
        <w:jc w:val="both"/>
        <w:rPr>
          <w:sz w:val="26"/>
          <w:szCs w:val="26"/>
        </w:rPr>
      </w:pPr>
      <w:r w:rsidRPr="007B7805">
        <w:rPr>
          <w:sz w:val="26"/>
          <w:szCs w:val="26"/>
        </w:rPr>
        <w:lastRenderedPageBreak/>
        <w:t>2.8. Содействие организации отдыха и оздоровления членов Профсоюза.</w:t>
      </w:r>
    </w:p>
    <w:p w:rsidR="00162075" w:rsidRPr="007B7805" w:rsidRDefault="00162075" w:rsidP="00162075">
      <w:pPr>
        <w:ind w:left="709" w:hanging="709"/>
        <w:jc w:val="both"/>
        <w:rPr>
          <w:sz w:val="26"/>
          <w:szCs w:val="26"/>
        </w:rPr>
      </w:pP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направления деятельности комиссии.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и проведение мониторингов, связанных с оценкой качества и условий труда работников сферы образования, оснащения рабочих мест, соблюдения требований к объему, качеству и срокам предоставления образовательных услуг.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Добиваться повышения уровня финансирования мероприятий по организации отдыха, лечения и охраны здоровья работников отрасли образования.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Подготовка вопросов по охране труда для обсуждения на заседаниях Президиума и пленумах горкома.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Обучение профсоюзного актива, занимающегося вопросами охраны труда.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Оказание помощи первичным профсоюзным организациям в организации проверок в образовательных организациях на предмет соблюдения охраны труда и соответствия рабочих мест нормам охраны труда.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Подготовка и направление внештатными инспекторами по охране труда писем (предписаний) и предложений по устранению нарушений норм охраны труда.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Участие в организации и проведении специальной оценки условий труда в образовательных организациях.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Проверка режима труда и отдыха членов Профсоюза.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Информирование комитета образования о состоянии охраны труда в образовательных организациях.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Участие в расследовании несчастных случаев на производстве.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Участие в проверке выполнения Соглашений и планов по улучшению условий труда в образовательных организациях.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Участие в муниципальных мероприятиях по охране труда.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Взаимодействие с комитетом по труду и занятости населения Курской области, Гострудинспекцией по вопросам охраны труда.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sz w:val="26"/>
          <w:szCs w:val="26"/>
        </w:rPr>
      </w:pPr>
      <w:r w:rsidRPr="007B7805">
        <w:rPr>
          <w:b/>
          <w:sz w:val="26"/>
          <w:szCs w:val="26"/>
        </w:rPr>
        <w:t>Организация работы комиссии.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и выносит их на рассмотрение коллегиальных органов горкома Профсоюза.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Организационно-техническое обеспечение работы комиссии осуществляет </w:t>
      </w:r>
      <w:r w:rsidRPr="007B7805">
        <w:rPr>
          <w:sz w:val="26"/>
          <w:szCs w:val="26"/>
        </w:rPr>
        <w:lastRenderedPageBreak/>
        <w:t>горком Профсоюза.</w:t>
      </w:r>
    </w:p>
    <w:p w:rsidR="0016207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162075" w:rsidRPr="00421E09" w:rsidRDefault="00162075" w:rsidP="00162075">
      <w:pPr>
        <w:widowControl w:val="0"/>
        <w:tabs>
          <w:tab w:val="left" w:pos="-3402"/>
        </w:tabs>
        <w:ind w:left="709" w:hanging="709"/>
        <w:jc w:val="both"/>
        <w:rPr>
          <w:sz w:val="26"/>
          <w:szCs w:val="26"/>
        </w:rPr>
      </w:pP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Права и обязанности членов комиссии.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имеют право: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 образования.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обязаны: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присутствовать на заседаниях комиссии;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выполнять решения комиссии, горкома Профсоюза, его президиума.</w:t>
      </w:r>
    </w:p>
    <w:p w:rsidR="00162075" w:rsidRPr="007B7805" w:rsidRDefault="00162075" w:rsidP="00162075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b/>
          <w:sz w:val="26"/>
          <w:szCs w:val="26"/>
        </w:rPr>
        <w:t>Председатель комиссии</w:t>
      </w:r>
      <w:r w:rsidRPr="007B7805">
        <w:rPr>
          <w:sz w:val="26"/>
          <w:szCs w:val="26"/>
        </w:rPr>
        <w:t xml:space="preserve"> (в его отсутствие – заместитель):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обеспечивает и контролирует работу комиссии;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проводит заседания комиссии;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информирует горком Профсоюза и его президиум о работе комиссии.</w:t>
      </w:r>
    </w:p>
    <w:p w:rsidR="00162075" w:rsidRPr="007B7805" w:rsidRDefault="00162075" w:rsidP="00162075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Заключительные положения:</w:t>
      </w:r>
    </w:p>
    <w:p w:rsidR="00162075" w:rsidRPr="007B7805" w:rsidRDefault="00162075" w:rsidP="00162075">
      <w:pPr>
        <w:widowControl w:val="0"/>
        <w:tabs>
          <w:tab w:val="left" w:pos="-3402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7B7805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162075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3F1"/>
    <w:multiLevelType w:val="multilevel"/>
    <w:tmpl w:val="86C6FB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3"/>
  </w:num>
  <w:num w:numId="2" w16cid:durableId="900750946">
    <w:abstractNumId w:val="2"/>
  </w:num>
  <w:num w:numId="3" w16cid:durableId="459760337">
    <w:abstractNumId w:val="1"/>
  </w:num>
  <w:num w:numId="4" w16cid:durableId="13567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5"/>
    <w:rsid w:val="000B250F"/>
    <w:rsid w:val="00162075"/>
    <w:rsid w:val="002D3E56"/>
    <w:rsid w:val="003450D2"/>
    <w:rsid w:val="009441E8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6020-274A-4FB8-9C17-74307506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75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2024-06-25T09:04:00Z</dcterms:created>
  <dcterms:modified xsi:type="dcterms:W3CDTF">2024-06-25T09:04:00Z</dcterms:modified>
</cp:coreProperties>
</file>