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23" w:rsidRPr="00F801BA" w:rsidRDefault="007F7723" w:rsidP="007F7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801BA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5F06E4A0" wp14:editId="267DA5B8">
            <wp:extent cx="458829" cy="50888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" cy="50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23" w:rsidRPr="00F801BA" w:rsidRDefault="007F7723" w:rsidP="007F772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1"/>
          <w:szCs w:val="21"/>
          <w:lang w:eastAsia="ar-SA"/>
        </w:rPr>
      </w:pPr>
      <w:r w:rsidRPr="00F801BA">
        <w:rPr>
          <w:rFonts w:ascii="Times New Roman" w:eastAsia="Times New Roman" w:hAnsi="Times New Roman" w:cs="Calibri"/>
          <w:b/>
          <w:sz w:val="21"/>
          <w:szCs w:val="21"/>
          <w:lang w:eastAsia="ar-SA"/>
        </w:rPr>
        <w:t>ПРОФСОЮЗ РАБОТНИКОВ НАРОДНОГО ОБРАЗОВАНИЯ И НАУКИ РОССИЙСКОЙ ФЕДЕРАЦИИ</w:t>
      </w:r>
    </w:p>
    <w:p w:rsidR="007F7723" w:rsidRPr="00F801BA" w:rsidRDefault="007F7723" w:rsidP="007F7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18"/>
          <w:szCs w:val="24"/>
          <w:lang w:eastAsia="ar-SA"/>
        </w:rPr>
      </w:pPr>
      <w:r w:rsidRPr="00F801BA">
        <w:rPr>
          <w:rFonts w:ascii="Times New Roman" w:eastAsia="Times New Roman" w:hAnsi="Times New Roman" w:cs="Calibri"/>
          <w:b/>
          <w:sz w:val="18"/>
          <w:szCs w:val="24"/>
          <w:lang w:eastAsia="ar-SA"/>
        </w:rPr>
        <w:t>(ОБЩЕРОССИЙСКИЙ ПРОФСОЮЗ ОБРАЗОВАНИЯ)</w:t>
      </w:r>
    </w:p>
    <w:p w:rsidR="007F7723" w:rsidRPr="00F801BA" w:rsidRDefault="007F7723" w:rsidP="007F7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801B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Курская областная организация</w:t>
      </w:r>
    </w:p>
    <w:p w:rsidR="007F7723" w:rsidRPr="00F801BA" w:rsidRDefault="007F7723" w:rsidP="007F7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801B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Президиум областной организации профсоюза</w:t>
      </w:r>
    </w:p>
    <w:p w:rsidR="007F7723" w:rsidRPr="00F801BA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12"/>
          <w:szCs w:val="28"/>
          <w:lang w:eastAsia="ar-SA"/>
        </w:rPr>
      </w:pPr>
    </w:p>
    <w:p w:rsidR="007F7723" w:rsidRPr="00F801BA" w:rsidRDefault="007F7723" w:rsidP="007F772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F801BA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7F7723" w:rsidRPr="00F801BA" w:rsidRDefault="007F7723" w:rsidP="007F772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ind w:firstLine="482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>УТВЕРЖДЕН</w:t>
      </w:r>
    </w:p>
    <w:p w:rsidR="007F7723" w:rsidRPr="00F801BA" w:rsidRDefault="007F7723" w:rsidP="007F7723">
      <w:pPr>
        <w:suppressAutoHyphens/>
        <w:spacing w:after="0" w:line="240" w:lineRule="auto"/>
        <w:ind w:firstLine="482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>Постановлением Президиума</w:t>
      </w:r>
    </w:p>
    <w:p w:rsidR="007F7723" w:rsidRPr="00F801BA" w:rsidRDefault="007F7723" w:rsidP="007F7723">
      <w:pPr>
        <w:suppressAutoHyphens/>
        <w:spacing w:after="0" w:line="240" w:lineRule="auto"/>
        <w:ind w:firstLine="482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>Курского обкома Профсоюза</w:t>
      </w:r>
    </w:p>
    <w:p w:rsidR="007F7723" w:rsidRPr="00F801BA" w:rsidRDefault="007F7723" w:rsidP="007F7723">
      <w:pPr>
        <w:suppressAutoHyphens/>
        <w:spacing w:after="0" w:line="240" w:lineRule="auto"/>
        <w:ind w:firstLine="482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14</w:t>
      </w: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февраля</w:t>
      </w: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9</w:t>
      </w:r>
      <w:r w:rsidRPr="00F801B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г. №  </w:t>
      </w:r>
      <w:r w:rsidR="00E87267">
        <w:rPr>
          <w:rFonts w:ascii="Times New Roman" w:eastAsia="Times New Roman" w:hAnsi="Times New Roman" w:cs="Calibri"/>
          <w:sz w:val="24"/>
          <w:szCs w:val="24"/>
          <w:lang w:eastAsia="ar-SA"/>
        </w:rPr>
        <w:t>22</w:t>
      </w:r>
    </w:p>
    <w:p w:rsidR="007F7723" w:rsidRPr="00F801BA" w:rsidRDefault="007F7723" w:rsidP="007F7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Pr="00F801BA" w:rsidRDefault="007F7723" w:rsidP="007F7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F7723" w:rsidRPr="00F801BA" w:rsidRDefault="007F7723" w:rsidP="007F7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F7723" w:rsidRPr="00F801BA" w:rsidRDefault="007F7723" w:rsidP="007F7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F801BA">
        <w:rPr>
          <w:rFonts w:ascii="Times New Roman" w:hAnsi="Times New Roman" w:cs="Times New Roman"/>
          <w:b/>
          <w:sz w:val="28"/>
          <w:szCs w:val="28"/>
        </w:rPr>
        <w:t xml:space="preserve">проведения  региональной   профсоюзной  тематической проверки по теме: </w:t>
      </w:r>
      <w:r w:rsidRPr="000566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«Соблюдение трудового законодательства </w:t>
      </w:r>
      <w:r w:rsidRPr="009647E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при заключении и изменении трудовых договоров с работниками образовательных организаций</w:t>
      </w:r>
      <w:r w:rsidRPr="009647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F801BA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.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01BA">
        <w:rPr>
          <w:rFonts w:ascii="Times New Roman" w:hAnsi="Times New Roman" w:cs="Times New Roman"/>
          <w:sz w:val="28"/>
          <w:szCs w:val="28"/>
        </w:rPr>
        <w:t>Основной целью проведения  региональной профсоюзной тематической проверки является выявление, предупреждение и устранение нарушений норм трудового законодательства и иных нормативных  правовых актов, содержащих нормы трудового права (далее – трудовое законодательство), регулирующих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056668">
        <w:rPr>
          <w:rFonts w:ascii="Times New Roman" w:hAnsi="Times New Roman" w:cs="Times New Roman"/>
          <w:bCs/>
          <w:color w:val="000000"/>
          <w:sz w:val="28"/>
          <w:szCs w:val="28"/>
        </w:rPr>
        <w:t>облюдени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056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трудового законодательства </w:t>
      </w:r>
      <w:r w:rsidRPr="004869E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 заключении и изменении трудовых договоров с работниками </w:t>
      </w:r>
      <w:r w:rsidRPr="00056668">
        <w:rPr>
          <w:rFonts w:ascii="Times New Roman" w:hAnsi="Times New Roman" w:cs="Times New Roman"/>
          <w:bCs/>
          <w:color w:val="000000"/>
          <w:sz w:val="28"/>
          <w:szCs w:val="28"/>
        </w:rPr>
        <w:t>в образовательных организациях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56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Курской области.</w:t>
      </w:r>
    </w:p>
    <w:p w:rsidR="007F7723" w:rsidRPr="00F801BA" w:rsidRDefault="007F7723" w:rsidP="007F7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723" w:rsidRPr="00F801BA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. Нормативно-правовая и методическая основа </w:t>
      </w:r>
      <w:proofErr w:type="gramStart"/>
      <w:r w:rsidRPr="00F801BA">
        <w:rPr>
          <w:rFonts w:ascii="Times New Roman" w:hAnsi="Times New Roman" w:cs="Times New Roman"/>
          <w:b/>
          <w:sz w:val="28"/>
          <w:szCs w:val="28"/>
        </w:rPr>
        <w:t>проведения  региональной</w:t>
      </w:r>
      <w:proofErr w:type="gramEnd"/>
      <w:r w:rsidRPr="00F801BA">
        <w:rPr>
          <w:rFonts w:ascii="Times New Roman" w:hAnsi="Times New Roman" w:cs="Times New Roman"/>
          <w:b/>
          <w:sz w:val="28"/>
          <w:szCs w:val="28"/>
        </w:rPr>
        <w:t xml:space="preserve">  профсоюзной тематической проверки</w:t>
      </w:r>
    </w:p>
    <w:p w:rsidR="007F7723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1.1. Нормативно-правовой базой проведения  региональной профсоюзной тематической проверки являются: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Конституция Российской Федерации (принята всенародным голосованием 12.12.1993 г.);</w:t>
      </w:r>
    </w:p>
    <w:p w:rsidR="007F7723" w:rsidRPr="008D199C" w:rsidRDefault="007F7723" w:rsidP="007F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 xml:space="preserve">- Трудовой кодекс Российской Федерации (с изменениями и </w:t>
      </w:r>
      <w:r w:rsidRPr="008D199C">
        <w:rPr>
          <w:rFonts w:ascii="Times New Roman" w:hAnsi="Times New Roman" w:cs="Times New Roman"/>
          <w:sz w:val="28"/>
          <w:szCs w:val="28"/>
        </w:rPr>
        <w:t xml:space="preserve">дополнениями); 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Федеральный закон </w:t>
      </w:r>
      <w:r w:rsidRPr="008D1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12.01.1996 г. № 10-ФЗ </w:t>
      </w: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профессиональных союзах, их правах и гарантиях деятельности» (далее – Закон о профсоюзах);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Федеральный закон от 27.07.2006 г. № 152-ФЗ «О персональных данных»;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Федеральный закон от 29.12.2012 г. № 273-ФЗ «Об образовании в Российской Федерации»;</w:t>
      </w:r>
    </w:p>
    <w:p w:rsidR="007F7723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Указ Президента РФ от 07.05.2012 г. № 597 «О мероприятиях по реализации государственной социальной политики»;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16.04.2003 г. № 225 «О трудовых книжках»;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 Постановление Правительства РФ от 08.08.2013 г. № 678 «Об 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Постановление Правительства РФ от 14.05.2015 г. № 466 «О ежегодных основных удлиненных оплачиваемых отпусках»;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Распоряжение Правительства РФ от 26.11.2012 г. № 2190-р «Об утверждении </w:t>
      </w:r>
      <w:proofErr w:type="gramStart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поэтапного совершенствования системы оплаты труда</w:t>
      </w:r>
      <w:proofErr w:type="gramEnd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(муниципальных) учреждениях на 2012 - 2018 годы»;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Постановление Минтруда России от 30.06.2003 г. № 41 «Об особенностях работы по совместительству педагогических, медицинских, фармацевтических работников и работников культуры»;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</w:t>
      </w:r>
      <w:proofErr w:type="spellStart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26.08.2010 г. № 761н «Об 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</w:t>
      </w:r>
      <w:proofErr w:type="spellStart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11.01.2011 г. № 1н «Об 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Приказ Минтруда России от 26.04.2013 г. № 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контракта»;</w:t>
      </w:r>
    </w:p>
    <w:p w:rsidR="007F7723" w:rsidRPr="008D199C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Приказ </w:t>
      </w:r>
      <w:proofErr w:type="spellStart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D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07.04.2014 г. № 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(Зарегистрировано в Минюсте России 23.05.2014 г. № 32408);</w:t>
      </w:r>
    </w:p>
    <w:p w:rsidR="007F7723" w:rsidRPr="000E7AF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AFA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0E7AF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E7AFA">
        <w:rPr>
          <w:rFonts w:ascii="Times New Roman" w:hAnsi="Times New Roman" w:cs="Times New Roman"/>
          <w:sz w:val="28"/>
          <w:szCs w:val="28"/>
        </w:rPr>
        <w:t xml:space="preserve">  РФ от 22.12.2014 г. № 1601 «О продолжительности рабочего времени (нормах часов педагогической работы за ставку заработной платы)  педагогических работников и о порядке определения учебной нагрузки педагогических работников, оговариваемой в трудовом договоре»;   </w:t>
      </w:r>
    </w:p>
    <w:p w:rsidR="007F7723" w:rsidRPr="008D199C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9C">
        <w:rPr>
          <w:rFonts w:ascii="Times New Roman" w:hAnsi="Times New Roman" w:cs="Times New Roman"/>
          <w:sz w:val="28"/>
          <w:szCs w:val="28"/>
        </w:rPr>
        <w:t>- Региональное отраслевое соглашение между комитетом образования и науки Курской области и Курской областной организацией профессионального союза работников народного образования и науки на 2019 – 2021 годы;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1BA">
        <w:rPr>
          <w:rFonts w:ascii="Times New Roman" w:hAnsi="Times New Roman" w:cs="Times New Roman"/>
          <w:sz w:val="28"/>
          <w:szCs w:val="28"/>
        </w:rPr>
        <w:t xml:space="preserve"> отраслевые соглашения;</w:t>
      </w:r>
    </w:p>
    <w:p w:rsidR="007F7723" w:rsidRPr="00F801BA" w:rsidRDefault="007F7723" w:rsidP="007F7723">
      <w:pPr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 xml:space="preserve">          -  постановление Президиума Курского обкома Профсоюза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80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2019</w:t>
      </w:r>
      <w:r w:rsidRPr="00F801B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7267">
        <w:rPr>
          <w:rFonts w:ascii="Times New Roman" w:hAnsi="Times New Roman" w:cs="Times New Roman"/>
          <w:sz w:val="28"/>
          <w:szCs w:val="28"/>
        </w:rPr>
        <w:t>22</w:t>
      </w:r>
      <w:r w:rsidRPr="00F801BA">
        <w:rPr>
          <w:rFonts w:ascii="Times New Roman" w:hAnsi="Times New Roman" w:cs="Times New Roman"/>
          <w:sz w:val="28"/>
          <w:szCs w:val="28"/>
        </w:rPr>
        <w:t xml:space="preserve"> «О проведении  региональной  профсоюзной тематической проверки»</w:t>
      </w:r>
      <w:proofErr w:type="gramStart"/>
      <w:r w:rsidRPr="00F801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F7723" w:rsidRPr="00F801BA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01BA">
        <w:rPr>
          <w:rFonts w:ascii="Times New Roman" w:hAnsi="Times New Roman" w:cs="Times New Roman"/>
          <w:sz w:val="28"/>
          <w:szCs w:val="28"/>
        </w:rPr>
        <w:t xml:space="preserve">1.2. Методическую основу  профсоюзной тематической проверки в Курской области составляют: 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lastRenderedPageBreak/>
        <w:t>- Положение о правовой инспекции труда Профсоюза работников народного образования и науки РФ (утверждено постановлением Президиума ЦС Профсоюза от 21.03.2012 г. №  9-11);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09 декабря 2015 г. № 3-3);</w:t>
      </w:r>
    </w:p>
    <w:p w:rsidR="007F7723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настоящий Порядок проведения региональной  профсоюзной тематической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723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рекомендации.</w:t>
      </w:r>
      <w:r w:rsidRPr="00F80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723" w:rsidRPr="00F801BA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801BA">
        <w:rPr>
          <w:rFonts w:ascii="Times New Roman" w:hAnsi="Times New Roman" w:cs="Times New Roman"/>
          <w:b/>
          <w:sz w:val="28"/>
          <w:szCs w:val="28"/>
        </w:rPr>
        <w:t>Сроки  проведения</w:t>
      </w:r>
      <w:proofErr w:type="gramEnd"/>
      <w:r w:rsidRPr="00F801BA">
        <w:rPr>
          <w:rFonts w:ascii="Times New Roman" w:hAnsi="Times New Roman" w:cs="Times New Roman"/>
          <w:b/>
          <w:sz w:val="28"/>
          <w:szCs w:val="28"/>
        </w:rPr>
        <w:t xml:space="preserve">  региональной профсоюзной тематической проверки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Президиума Курского обкома Профсоюза от </w:t>
      </w:r>
      <w:r>
        <w:rPr>
          <w:rFonts w:ascii="Times New Roman" w:hAnsi="Times New Roman" w:cs="Times New Roman"/>
          <w:sz w:val="28"/>
          <w:szCs w:val="28"/>
        </w:rPr>
        <w:t>14 февраля 2019</w:t>
      </w:r>
      <w:r w:rsidRPr="00F801B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7267">
        <w:rPr>
          <w:rFonts w:ascii="Times New Roman" w:hAnsi="Times New Roman" w:cs="Times New Roman"/>
          <w:sz w:val="28"/>
          <w:szCs w:val="28"/>
        </w:rPr>
        <w:t>22</w:t>
      </w:r>
      <w:r w:rsidRPr="00F801BA">
        <w:rPr>
          <w:rFonts w:ascii="Times New Roman" w:hAnsi="Times New Roman" w:cs="Times New Roman"/>
          <w:sz w:val="28"/>
          <w:szCs w:val="28"/>
        </w:rPr>
        <w:t xml:space="preserve"> определяются следующие сроки проведения  региональной профсоюзной тематической проверки:  с </w:t>
      </w:r>
      <w:r w:rsidR="00E87267">
        <w:rPr>
          <w:rFonts w:ascii="Times New Roman" w:hAnsi="Times New Roman" w:cs="Times New Roman"/>
          <w:b/>
          <w:sz w:val="28"/>
          <w:szCs w:val="28"/>
        </w:rPr>
        <w:t>10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87267">
        <w:rPr>
          <w:rFonts w:ascii="Times New Roman" w:hAnsi="Times New Roman" w:cs="Times New Roman"/>
          <w:b/>
          <w:sz w:val="28"/>
          <w:szCs w:val="28"/>
        </w:rPr>
        <w:t>10 октября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Pr="00F80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Проверяемый период –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1BA">
        <w:rPr>
          <w:rFonts w:ascii="Times New Roman" w:hAnsi="Times New Roman" w:cs="Times New Roman"/>
          <w:sz w:val="28"/>
          <w:szCs w:val="28"/>
        </w:rPr>
        <w:t xml:space="preserve">с </w:t>
      </w:r>
      <w:r w:rsidRPr="00B85DA4">
        <w:rPr>
          <w:rFonts w:ascii="Times New Roman" w:hAnsi="Times New Roman" w:cs="Times New Roman"/>
          <w:b/>
          <w:sz w:val="28"/>
          <w:szCs w:val="28"/>
        </w:rPr>
        <w:t>01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F801BA">
        <w:rPr>
          <w:rFonts w:ascii="Times New Roman" w:hAnsi="Times New Roman" w:cs="Times New Roman"/>
          <w:sz w:val="28"/>
          <w:szCs w:val="28"/>
        </w:rPr>
        <w:t xml:space="preserve">до момента проведения проверки. </w:t>
      </w:r>
    </w:p>
    <w:p w:rsidR="007F7723" w:rsidRPr="00F801BA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23" w:rsidRPr="00F801BA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. Количественные показатели </w:t>
      </w:r>
      <w:proofErr w:type="gramStart"/>
      <w:r w:rsidRPr="00F801BA">
        <w:rPr>
          <w:rFonts w:ascii="Times New Roman" w:hAnsi="Times New Roman" w:cs="Times New Roman"/>
          <w:b/>
          <w:sz w:val="28"/>
          <w:szCs w:val="28"/>
        </w:rPr>
        <w:t>проведения  региональной</w:t>
      </w:r>
      <w:proofErr w:type="gramEnd"/>
      <w:r w:rsidRPr="00F801BA">
        <w:rPr>
          <w:rFonts w:ascii="Times New Roman" w:hAnsi="Times New Roman" w:cs="Times New Roman"/>
          <w:b/>
          <w:sz w:val="28"/>
          <w:szCs w:val="28"/>
        </w:rPr>
        <w:t xml:space="preserve"> профсоюзной тематической проверки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 xml:space="preserve">Региональная профсоюзная тематическая проверка проводится не менее чем 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в пяти </w:t>
      </w:r>
      <w:r w:rsidRPr="00682C0B">
        <w:rPr>
          <w:rFonts w:ascii="Times New Roman" w:hAnsi="Times New Roman" w:cs="Times New Roman"/>
          <w:sz w:val="28"/>
          <w:szCs w:val="28"/>
        </w:rPr>
        <w:t xml:space="preserve">муниципальных/государственных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682C0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организациях, профессиональных образовательных организациях</w:t>
      </w:r>
      <w:r w:rsidRPr="00682C0B">
        <w:rPr>
          <w:rFonts w:ascii="Times New Roman" w:hAnsi="Times New Roman" w:cs="Times New Roman"/>
          <w:sz w:val="28"/>
          <w:szCs w:val="28"/>
        </w:rPr>
        <w:t>,</w:t>
      </w:r>
      <w:r w:rsidRPr="00F801BA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1BA">
        <w:rPr>
          <w:rFonts w:ascii="Times New Roman" w:hAnsi="Times New Roman" w:cs="Times New Roman"/>
          <w:sz w:val="28"/>
          <w:szCs w:val="28"/>
        </w:rPr>
        <w:t xml:space="preserve">в городах, сельской местности, рабочих поселках (поселках городского типа), в г. Курске- </w:t>
      </w:r>
      <w:r w:rsidRPr="00F801BA">
        <w:rPr>
          <w:rFonts w:ascii="Times New Roman" w:hAnsi="Times New Roman" w:cs="Times New Roman"/>
          <w:b/>
          <w:sz w:val="28"/>
          <w:szCs w:val="28"/>
        </w:rPr>
        <w:t>15</w:t>
      </w:r>
      <w:r w:rsidRPr="00F801B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801BA">
        <w:rPr>
          <w:rFonts w:ascii="Times New Roman" w:hAnsi="Times New Roman" w:cs="Times New Roman"/>
          <w:sz w:val="28"/>
          <w:szCs w:val="28"/>
        </w:rPr>
        <w:t>Железногорской</w:t>
      </w:r>
      <w:proofErr w:type="spellEnd"/>
      <w:r w:rsidRPr="00F801BA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организации- </w:t>
      </w:r>
      <w:r w:rsidRPr="00F801BA">
        <w:rPr>
          <w:rFonts w:ascii="Times New Roman" w:hAnsi="Times New Roman" w:cs="Times New Roman"/>
          <w:b/>
          <w:sz w:val="28"/>
          <w:szCs w:val="28"/>
        </w:rPr>
        <w:t>10</w:t>
      </w:r>
      <w:r w:rsidRPr="00F801BA">
        <w:rPr>
          <w:rFonts w:ascii="Times New Roman" w:hAnsi="Times New Roman" w:cs="Times New Roman"/>
          <w:sz w:val="28"/>
          <w:szCs w:val="28"/>
        </w:rPr>
        <w:t xml:space="preserve">, где имеются первичные профсоюзные организации работников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801BA">
        <w:rPr>
          <w:rFonts w:ascii="Times New Roman" w:hAnsi="Times New Roman" w:cs="Times New Roman"/>
          <w:sz w:val="28"/>
          <w:szCs w:val="28"/>
        </w:rPr>
        <w:t xml:space="preserve">, состоящие на профсоюзном учете местной организации профсоюза. </w:t>
      </w:r>
    </w:p>
    <w:p w:rsidR="007F7723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23" w:rsidRPr="00F801BA" w:rsidRDefault="007F7723" w:rsidP="007F77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1B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. Качественные показатели </w:t>
      </w:r>
      <w:proofErr w:type="gramStart"/>
      <w:r w:rsidRPr="00F801BA">
        <w:rPr>
          <w:rFonts w:ascii="Times New Roman" w:hAnsi="Times New Roman" w:cs="Times New Roman"/>
          <w:b/>
          <w:sz w:val="28"/>
          <w:szCs w:val="28"/>
        </w:rPr>
        <w:t>проведения  региональной</w:t>
      </w:r>
      <w:proofErr w:type="gramEnd"/>
      <w:r w:rsidRPr="00F801BA">
        <w:rPr>
          <w:rFonts w:ascii="Times New Roman" w:hAnsi="Times New Roman" w:cs="Times New Roman"/>
          <w:b/>
          <w:sz w:val="28"/>
          <w:szCs w:val="28"/>
        </w:rPr>
        <w:t xml:space="preserve">  профсоюзной тематической проверки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 xml:space="preserve">Качественные показатели региональной профсоюзной тематической проверки отражаются местными организациями Профсоюза в статистической форме   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РТП – </w:t>
      </w:r>
      <w:r w:rsidRPr="00F801BA">
        <w:rPr>
          <w:rFonts w:ascii="Times New Roman" w:hAnsi="Times New Roman" w:cs="Times New Roman"/>
          <w:b/>
          <w:sz w:val="28"/>
          <w:szCs w:val="28"/>
        </w:rPr>
        <w:lastRenderedPageBreak/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801BA">
        <w:rPr>
          <w:rFonts w:ascii="Times New Roman" w:hAnsi="Times New Roman" w:cs="Times New Roman"/>
          <w:sz w:val="28"/>
          <w:szCs w:val="28"/>
        </w:rPr>
        <w:t xml:space="preserve"> (бланк формы РТП-201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01BA">
        <w:rPr>
          <w:rFonts w:ascii="Times New Roman" w:hAnsi="Times New Roman" w:cs="Times New Roman"/>
          <w:sz w:val="28"/>
          <w:szCs w:val="28"/>
        </w:rPr>
        <w:t xml:space="preserve"> дан в приложении), которая направляется в Курский обком Профсоюза в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Pr="00F801BA">
        <w:rPr>
          <w:rFonts w:ascii="Times New Roman" w:hAnsi="Times New Roman" w:cs="Times New Roman"/>
          <w:sz w:val="28"/>
          <w:szCs w:val="28"/>
        </w:rPr>
        <w:t xml:space="preserve"> итоговых материалов региональной тематической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01BA">
        <w:rPr>
          <w:rFonts w:ascii="Times New Roman" w:hAnsi="Times New Roman" w:cs="Times New Roman"/>
          <w:b/>
          <w:sz w:val="28"/>
          <w:szCs w:val="28"/>
        </w:rPr>
        <w:t>. Подведение итогов региональной тематической проверки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Местные профсоюзные организации   по окончании проведения  региональной профсоюзной тематической проверки подводят итоги на заседаниях  президиумов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в срок </w:t>
      </w:r>
      <w:r w:rsidRPr="00F801BA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F80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8726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267">
        <w:rPr>
          <w:rFonts w:ascii="Times New Roman" w:hAnsi="Times New Roman" w:cs="Times New Roman"/>
          <w:b/>
          <w:bCs/>
          <w:sz w:val="28"/>
          <w:szCs w:val="28"/>
        </w:rPr>
        <w:t xml:space="preserve">октября </w:t>
      </w:r>
      <w:r w:rsidRPr="00F801BA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801B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F801BA">
        <w:rPr>
          <w:rFonts w:ascii="Times New Roman" w:hAnsi="Times New Roman" w:cs="Times New Roman"/>
          <w:sz w:val="28"/>
          <w:szCs w:val="28"/>
        </w:rPr>
        <w:t xml:space="preserve">представляют итоговые материалы  в электронном виде либо на бумажных носителях в Курский обком Профсоюза, подготовленные в соответствии с количественными и качественными показателями проведения  региональной профсоюзной тематической проверки. 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</w:rPr>
        <w:t>Итоговые материалы региональной тематической проверки должны включать: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статистическую Форму   РТП-201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01BA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пояснительную записку, которая прилагается к статистической форме РТП-201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01BA">
        <w:rPr>
          <w:rFonts w:ascii="Times New Roman" w:hAnsi="Times New Roman" w:cs="Times New Roman"/>
          <w:sz w:val="28"/>
          <w:szCs w:val="28"/>
        </w:rPr>
        <w:t>;</w:t>
      </w:r>
    </w:p>
    <w:p w:rsidR="007F7723" w:rsidRPr="00F801B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- дополнительные материалы (</w:t>
      </w:r>
      <w:r>
        <w:rPr>
          <w:rFonts w:ascii="Times New Roman" w:hAnsi="Times New Roman" w:cs="Times New Roman"/>
          <w:sz w:val="28"/>
          <w:szCs w:val="28"/>
        </w:rPr>
        <w:t xml:space="preserve">копии трудовых договоров и дополнительных соглашений к ним, </w:t>
      </w:r>
      <w:r w:rsidRPr="00F801BA">
        <w:rPr>
          <w:rFonts w:ascii="Times New Roman" w:hAnsi="Times New Roman" w:cs="Times New Roman"/>
          <w:sz w:val="28"/>
          <w:szCs w:val="28"/>
        </w:rPr>
        <w:t>копии представлений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01BA">
        <w:rPr>
          <w:rFonts w:ascii="Times New Roman" w:hAnsi="Times New Roman" w:cs="Times New Roman"/>
          <w:sz w:val="28"/>
          <w:szCs w:val="28"/>
        </w:rPr>
        <w:t xml:space="preserve"> выданных руководителям ОУ  и  другие материалы). </w:t>
      </w:r>
    </w:p>
    <w:p w:rsidR="007F7723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1BA">
        <w:rPr>
          <w:rFonts w:ascii="Times New Roman" w:hAnsi="Times New Roman" w:cs="Times New Roman"/>
          <w:b/>
          <w:sz w:val="28"/>
          <w:szCs w:val="28"/>
        </w:rPr>
        <w:t>Пояснительная записка к статистической Форме  РТП - 201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801BA">
        <w:rPr>
          <w:rFonts w:ascii="Times New Roman" w:hAnsi="Times New Roman" w:cs="Times New Roman"/>
          <w:b/>
          <w:sz w:val="28"/>
          <w:szCs w:val="28"/>
        </w:rPr>
        <w:t xml:space="preserve"> должна содержать:</w:t>
      </w:r>
    </w:p>
    <w:p w:rsidR="007F7723" w:rsidRPr="00CD1F9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F9A">
        <w:rPr>
          <w:rFonts w:ascii="Times New Roman" w:hAnsi="Times New Roman" w:cs="Times New Roman"/>
          <w:sz w:val="28"/>
          <w:szCs w:val="28"/>
        </w:rPr>
        <w:t xml:space="preserve">- информацию о проведении проверки с указанием наименований проверенных образовательных учреждений и комментариев, выраженных в положительных и отрицательных примерах по каждому качественному показателю проверки; </w:t>
      </w:r>
    </w:p>
    <w:p w:rsidR="007F7723" w:rsidRPr="00CD1F9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F9A">
        <w:rPr>
          <w:rFonts w:ascii="Times New Roman" w:hAnsi="Times New Roman" w:cs="Times New Roman"/>
          <w:sz w:val="28"/>
          <w:szCs w:val="28"/>
        </w:rPr>
        <w:t>- выписки из протоколов заседаний местных организаций профсоюза выборных коллегиальных профсоюзных органов о проведении  РТП  и  о рассмотрении ее итогов;</w:t>
      </w:r>
    </w:p>
    <w:p w:rsidR="007F7723" w:rsidRPr="00CD1F9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F9A">
        <w:rPr>
          <w:rFonts w:ascii="Times New Roman" w:hAnsi="Times New Roman" w:cs="Times New Roman"/>
          <w:sz w:val="28"/>
          <w:szCs w:val="28"/>
        </w:rPr>
        <w:t>- сведения об информировании соответствующих органов управления в сфере образования о результатах проведенной проверки и необходимости принятия мер по устранению выявленных нарушений;</w:t>
      </w:r>
    </w:p>
    <w:p w:rsidR="007F7723" w:rsidRPr="00CD1F9A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- </w:t>
      </w:r>
      <w:r w:rsidRPr="00CD1F9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об имеющихся нарушениях порядка внесения изменений и дополнений в трудовой договор с работником, в том числе в случаях с</w:t>
      </w:r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овмещения профессий (должностей), расширения зон обслуживания, увеличения объема работы, исполнения обязанностей временно отсутствующего работника без освобождения от работы, определенной трудовым договором;</w:t>
      </w:r>
    </w:p>
    <w:p w:rsidR="007F7723" w:rsidRPr="00CD1F9A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lastRenderedPageBreak/>
        <w:t>- сведения о наличии условий в трудовых договорах, противоречащих трудовому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соглашениями;</w:t>
      </w:r>
    </w:p>
    <w:p w:rsidR="007F7723" w:rsidRPr="00CD1F9A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- сведения о соблюдении работодателем установленного порядка учета мнения выборного органа первичной профсоюзной организации (согласование с ним) при принятии работодателем локальных нормативных актов, содержащих нормы трудового </w:t>
      </w:r>
      <w:r w:rsidRPr="00CD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(в том числе локального нормативного правового акта, устанавливающего критерии, показатели и периодичность </w:t>
      </w:r>
      <w:proofErr w:type="gramStart"/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оценки эффективности деятельности работников организации</w:t>
      </w:r>
      <w:proofErr w:type="gramEnd"/>
      <w:r w:rsidRPr="00CD1F9A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;</w:t>
      </w:r>
    </w:p>
    <w:p w:rsidR="007F7723" w:rsidRPr="00CD1F9A" w:rsidRDefault="007F7723" w:rsidP="007F7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F9A">
        <w:rPr>
          <w:rFonts w:ascii="Times New Roman" w:hAnsi="Times New Roman" w:cs="Times New Roman"/>
          <w:sz w:val="28"/>
          <w:szCs w:val="28"/>
        </w:rPr>
        <w:t>- другую информацию в связи с проведением проверки.</w:t>
      </w:r>
    </w:p>
    <w:p w:rsidR="007F7723" w:rsidRPr="00CD1F9A" w:rsidRDefault="007F7723" w:rsidP="007F7723">
      <w:pPr>
        <w:suppressAutoHyphens/>
        <w:spacing w:after="0" w:line="240" w:lineRule="auto"/>
        <w:ind w:right="10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1F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Статистическая форма и пояснительная записка к ней подписываются председателем местной организации Профсоюза и внештатным правовым   инспектором труда Профсоюза.</w:t>
      </w:r>
    </w:p>
    <w:p w:rsidR="007F7723" w:rsidRPr="00F801BA" w:rsidRDefault="007F7723" w:rsidP="007F77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1BA">
        <w:rPr>
          <w:rFonts w:ascii="Times New Roman" w:hAnsi="Times New Roman" w:cs="Times New Roman"/>
          <w:sz w:val="28"/>
          <w:szCs w:val="28"/>
        </w:rPr>
        <w:t>Итоги проведения  региональной профсоюзной тематической проверки рассматриваются на заседании Президиума Курского обкома Профсоюза на основании представленных итоговых материалов местных организаций Профсоюза и результатов проверки правового инспектора труда, и других специалистов Курского обкома Профсоюза.</w:t>
      </w:r>
    </w:p>
    <w:p w:rsidR="007F7723" w:rsidRPr="00F801BA" w:rsidRDefault="007F7723" w:rsidP="007F7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F7723" w:rsidRPr="00A9259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92593">
        <w:rPr>
          <w:rFonts w:ascii="Times New Roman" w:eastAsia="Times New Roman" w:hAnsi="Times New Roman" w:cs="Calibri"/>
          <w:sz w:val="28"/>
          <w:szCs w:val="28"/>
          <w:lang w:eastAsia="ar-SA"/>
        </w:rPr>
        <w:t>Председатель Курской областной организации</w:t>
      </w:r>
    </w:p>
    <w:p w:rsidR="007F7723" w:rsidRPr="00A9259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92593">
        <w:rPr>
          <w:rFonts w:ascii="Times New Roman" w:eastAsia="Times New Roman" w:hAnsi="Times New Roman" w:cs="Calibri"/>
          <w:sz w:val="28"/>
          <w:szCs w:val="28"/>
          <w:lang w:eastAsia="ar-SA"/>
        </w:rPr>
        <w:t>профессионального союза работников народного</w:t>
      </w:r>
    </w:p>
    <w:p w:rsidR="007F7723" w:rsidRPr="00A9259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925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образования и науки РФ                                                         </w:t>
      </w:r>
    </w:p>
    <w:p w:rsidR="007F7723" w:rsidRPr="00A9259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925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 И.В. Корякина</w:t>
      </w: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40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6"/>
          <w:lang w:eastAsia="ar-SA"/>
        </w:rPr>
      </w:pPr>
    </w:p>
    <w:p w:rsidR="00ED3D5F" w:rsidRDefault="00ED3D5F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6"/>
          <w:lang w:eastAsia="ar-SA"/>
        </w:rPr>
      </w:pPr>
      <w:bookmarkStart w:id="0" w:name="_GoBack"/>
      <w:bookmarkEnd w:id="0"/>
    </w:p>
    <w:tbl>
      <w:tblPr>
        <w:tblpPr w:leftFromText="180" w:rightFromText="180" w:vertAnchor="page" w:horzAnchor="margin" w:tblpY="1231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8"/>
        <w:gridCol w:w="41"/>
        <w:gridCol w:w="830"/>
        <w:gridCol w:w="5790"/>
        <w:gridCol w:w="31"/>
        <w:gridCol w:w="801"/>
        <w:gridCol w:w="555"/>
        <w:gridCol w:w="10"/>
        <w:gridCol w:w="137"/>
        <w:gridCol w:w="656"/>
        <w:gridCol w:w="132"/>
      </w:tblGrid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  <w:gridSpan w:val="6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5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420" w:type="dxa"/>
            <w:gridSpan w:val="5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проверенных образовательных организаций</w:t>
            </w:r>
          </w:p>
        </w:tc>
        <w:tc>
          <w:tcPr>
            <w:tcW w:w="801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0" w:type="dxa"/>
            <w:gridSpan w:val="5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 проверенных образовательных организаций совместно</w:t>
            </w:r>
          </w:p>
        </w:tc>
        <w:tc>
          <w:tcPr>
            <w:tcW w:w="801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государственной инспекцией труда 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 органами прокуратуры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 органами, осуществляющими управление в сфере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0" w:type="dxa"/>
            <w:gridSpan w:val="5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проверенных трудовых договоров</w:t>
            </w:r>
          </w:p>
        </w:tc>
        <w:tc>
          <w:tcPr>
            <w:tcW w:w="801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479"/>
        </w:trPr>
        <w:tc>
          <w:tcPr>
            <w:tcW w:w="534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0" w:type="dxa"/>
            <w:gridSpan w:val="5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выявленных в ходе проверки нарушений трудового законодательства при заключении и изменении трудовых договоров</w:t>
            </w:r>
          </w:p>
        </w:tc>
        <w:tc>
          <w:tcPr>
            <w:tcW w:w="801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89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Общее количество нарушений, устраненных в ходе проверки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452" w:type="dxa"/>
            <w:gridSpan w:val="4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89" w:type="dxa"/>
            <w:gridSpan w:val="4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 выявленных нарушений трудового законодательства при заключении трудовых договоров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519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20" w:type="dxa"/>
            <w:gridSpan w:val="2"/>
            <w:vMerge w:val="restart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Количество работников, с которыми не заключены (не оформлены) трудовые договоры в письменной форме, включая совместителей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(ст.56, 67, 282 ТК)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раб.</w:t>
            </w:r>
          </w:p>
        </w:tc>
      </w:tr>
      <w:tr w:rsidR="007F7723" w:rsidRPr="003B56A9" w:rsidTr="007C56A5">
        <w:trPr>
          <w:gridAfter w:val="1"/>
          <w:wAfter w:w="132" w:type="dxa"/>
          <w:trHeight w:val="57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73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В содержании трудового договора не определены обязательные условия, предусмотренные ст. 57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ТК РФ</w:t>
            </w:r>
          </w:p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</w:t>
            </w: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аруш</w:t>
            </w:r>
            <w:proofErr w:type="spellEnd"/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7F7723" w:rsidRPr="003B56A9" w:rsidTr="007C56A5">
        <w:trPr>
          <w:gridAfter w:val="1"/>
          <w:wAfter w:w="132" w:type="dxa"/>
          <w:trHeight w:val="354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B80382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75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Трудовой договор содержит условия, снижающие уровень прав и гарантий работников, установленный трудовым законодательством, коллективным договором, соглашениями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339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6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Нарушения при заключении срочных трудовых договоров с учетом необоснованности установления срока трудового договора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ст.58, ст. 59 ТК)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213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73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Несоблюдение порядка, сроков издания приказов и порядка ознакомления работников с приказами о приеме на работу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(ст. 68 ТК)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354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99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51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51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51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51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115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6620" w:type="dxa"/>
            <w:gridSpan w:val="2"/>
            <w:vMerge w:val="restart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Несоответствие приказов о приеме на работу в части указания наименований организаций и должностей действующему законодательству (</w:t>
            </w: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единому квалификационному справочнику должностей руководителей, специалистов и служащих</w:t>
            </w: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,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штатному расписанию, трудовому договору с работником)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803" w:type="dxa"/>
            <w:gridSpan w:val="3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132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7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trHeight w:val="363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6620" w:type="dxa"/>
            <w:gridSpan w:val="2"/>
            <w:vMerge w:val="restart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Несвоевременное и неправильное внесение записей в трудовую книжку при приеме на работу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(ст. 66 ТК, ПП №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225-2003 г.)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55" w:type="dxa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935" w:type="dxa"/>
            <w:gridSpan w:val="4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4D4551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trHeight w:val="45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gridSpan w:val="4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4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6620" w:type="dxa"/>
            <w:gridSpan w:val="2"/>
            <w:vMerge w:val="restart"/>
            <w:noWrap/>
            <w:vAlign w:val="bottom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Другие нарушения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bottom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793" w:type="dxa"/>
            <w:gridSpan w:val="2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4D4551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15"/>
        </w:trPr>
        <w:tc>
          <w:tcPr>
            <w:tcW w:w="534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89" w:type="dxa"/>
            <w:gridSpan w:val="4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Количество, выявленных нарушений трудового законодательства при изменении условий трудовых договоров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(ст. 72- 75 ТК)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proofErr w:type="gramStart"/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793" w:type="dxa"/>
            <w:gridSpan w:val="2"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proofErr w:type="gramStart"/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proofErr w:type="spellStart"/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22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4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828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Условия трудового договора изменены без письменного согласия работника (отсутствие дополнительного соглашения об изменении условий трудового договора)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586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Отсутствие письменного уведомления работников об изменении обязательных условий трудового договора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138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Несоблюдение порядка передачи одного экземпляра дополнительного соглашения к трудовому договору об изменении условий труда каждому работнику (факт получения дополнительного соглашения не подтверждается подписью работника)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(ст. 67 ТК)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52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7.3.5.</w:t>
            </w:r>
          </w:p>
        </w:tc>
        <w:tc>
          <w:tcPr>
            <w:tcW w:w="6622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5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Другие нарушения</w:t>
            </w:r>
          </w:p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28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89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По итогам проверки правовой инспекцией труда организации Профсоюза предприняты меры по устранению выявленных нарушений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61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Число представлений об устранении выявленных нарушений трудового законодательства при заключении и изменении трудовых договоров с работниками образовательных организаций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661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Количество требований о привлечении к ответственности должностных лиц, виновных в нарушениях трудового законодательства при заключении и изменении трудовых договоров с работниками образовательных организаций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661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Направлено материалов в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государственную инспекцию труда</w:t>
            </w: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661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Направлено материалов в органы прокуратуры</w:t>
            </w:r>
          </w:p>
        </w:tc>
        <w:tc>
          <w:tcPr>
            <w:tcW w:w="832" w:type="dxa"/>
            <w:gridSpan w:val="2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ind w:right="103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358" w:type="dxa"/>
            <w:gridSpan w:val="4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48"/>
        </w:trPr>
        <w:tc>
          <w:tcPr>
            <w:tcW w:w="534" w:type="dxa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89" w:type="dxa"/>
            <w:gridSpan w:val="4"/>
            <w:vMerge w:val="restart"/>
            <w:noWrap/>
            <w:vAlign w:val="center"/>
          </w:tcPr>
          <w:p w:rsidR="007F7723" w:rsidRPr="00D8385F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8385F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Количество нарушений трудового законодательства при оплате труда, в том числе при установлении стимулирующих выплат, доплат и надбавок всех категорий работников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656" w:type="dxa"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нарушен.</w:t>
            </w:r>
          </w:p>
        </w:tc>
      </w:tr>
      <w:tr w:rsidR="007F7723" w:rsidRPr="003B56A9" w:rsidTr="007C56A5">
        <w:trPr>
          <w:gridAfter w:val="1"/>
          <w:wAfter w:w="132" w:type="dxa"/>
          <w:trHeight w:val="46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4"/>
            <w:vMerge/>
            <w:noWrap/>
            <w:vAlign w:val="center"/>
          </w:tcPr>
          <w:p w:rsidR="007F7723" w:rsidRPr="00D8385F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534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661" w:type="dxa"/>
            <w:gridSpan w:val="3"/>
            <w:vMerge w:val="restart"/>
            <w:vAlign w:val="center"/>
          </w:tcPr>
          <w:p w:rsidR="007F7723" w:rsidRPr="00D8385F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D8385F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Отсутствие в образовательной организации локального нормативного акта, устанавливающего критерии, показатели и периодичность оценки эффективности деятельности работников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55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AB49EA" w:rsidTr="007C56A5">
        <w:trPr>
          <w:gridAfter w:val="1"/>
          <w:wAfter w:w="132" w:type="dxa"/>
          <w:trHeight w:val="816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6661" w:type="dxa"/>
            <w:gridSpan w:val="3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Количество проверенных трудовых договоров и дополнительных соглашений к ним, в которых показатели и критерии стимулирующих выплат не соответствуют действующим в организации локальным нормативным актам  об установлении стимулирующих выплат, доплат и надбавок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656" w:type="dxa"/>
            <w:vAlign w:val="center"/>
          </w:tcPr>
          <w:p w:rsidR="007F7723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  <w:proofErr w:type="gramEnd"/>
          </w:p>
          <w:p w:rsidR="007F7723" w:rsidRPr="00AB49E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7F7723" w:rsidRPr="003B56A9" w:rsidTr="007C56A5">
        <w:trPr>
          <w:gridAfter w:val="1"/>
          <w:wAfter w:w="132" w:type="dxa"/>
          <w:trHeight w:val="825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6661" w:type="dxa"/>
            <w:gridSpan w:val="3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Несоблюдение порядка получения мотивированного мнения выборного органа первичной профсоюзной организации (представительного органа работников) в письменной форме по проекту локального нормативного акта об установлении стимулирующих выплат, доплат и надбавок (дата, номер протокола)</w:t>
            </w:r>
          </w:p>
        </w:tc>
        <w:tc>
          <w:tcPr>
            <w:tcW w:w="832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9.3.1.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9.3.2.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9.3.3.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9.3.4.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1"/>
          <w:wAfter w:w="132" w:type="dxa"/>
          <w:trHeight w:val="300"/>
        </w:trPr>
        <w:tc>
          <w:tcPr>
            <w:tcW w:w="534" w:type="dxa"/>
            <w:vMerge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9.3.5.</w:t>
            </w:r>
          </w:p>
        </w:tc>
        <w:tc>
          <w:tcPr>
            <w:tcW w:w="6622" w:type="dxa"/>
            <w:gridSpan w:val="3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7F7723" w:rsidRPr="006743C0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tbl>
      <w:tblPr>
        <w:tblpPr w:leftFromText="180" w:rightFromText="180" w:vertAnchor="page" w:horzAnchor="margin" w:tblpY="10001"/>
        <w:tblOverlap w:val="never"/>
        <w:tblW w:w="10118" w:type="dxa"/>
        <w:tblLayout w:type="fixed"/>
        <w:tblLook w:val="04A0" w:firstRow="1" w:lastRow="0" w:firstColumn="1" w:lastColumn="0" w:noHBand="0" w:noVBand="1"/>
      </w:tblPr>
      <w:tblGrid>
        <w:gridCol w:w="624"/>
        <w:gridCol w:w="664"/>
        <w:gridCol w:w="996"/>
        <w:gridCol w:w="996"/>
        <w:gridCol w:w="5603"/>
        <w:gridCol w:w="237"/>
        <w:gridCol w:w="523"/>
        <w:gridCol w:w="475"/>
      </w:tblGrid>
      <w:tr w:rsidR="007F7723" w:rsidRPr="003B56A9" w:rsidTr="007C56A5">
        <w:trPr>
          <w:trHeight w:val="300"/>
        </w:trPr>
        <w:tc>
          <w:tcPr>
            <w:tcW w:w="8883" w:type="dxa"/>
            <w:gridSpan w:val="5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237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trHeight w:val="300"/>
        </w:trPr>
        <w:tc>
          <w:tcPr>
            <w:tcW w:w="3280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организации Профсоюза</w:t>
            </w: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7F7723" w:rsidRPr="003B56A9" w:rsidTr="007C56A5">
        <w:trPr>
          <w:trHeight w:val="300"/>
        </w:trPr>
        <w:tc>
          <w:tcPr>
            <w:tcW w:w="624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(подпись, фамилия, имя, отчество)</w:t>
            </w:r>
          </w:p>
        </w:tc>
      </w:tr>
      <w:tr w:rsidR="007F7723" w:rsidRPr="003B56A9" w:rsidTr="007C56A5">
        <w:trPr>
          <w:trHeight w:val="300"/>
        </w:trPr>
        <w:tc>
          <w:tcPr>
            <w:tcW w:w="9643" w:type="dxa"/>
            <w:gridSpan w:val="7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Внештатный правовой </w:t>
            </w:r>
          </w:p>
        </w:tc>
        <w:tc>
          <w:tcPr>
            <w:tcW w:w="475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trHeight w:val="300"/>
        </w:trPr>
        <w:tc>
          <w:tcPr>
            <w:tcW w:w="3280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инспектор труда Профсоюза</w:t>
            </w: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7F7723" w:rsidRDefault="007F7723" w:rsidP="007F7723"/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Default="007F7723" w:rsidP="007F7723">
      <w:pPr>
        <w:suppressAutoHyphens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7F7723" w:rsidRPr="00F801BA" w:rsidRDefault="007F7723" w:rsidP="007F7723">
      <w:pPr>
        <w:shd w:val="clear" w:color="auto" w:fill="FFFFFF"/>
        <w:tabs>
          <w:tab w:val="left" w:leader="underscore" w:pos="9698"/>
        </w:tabs>
        <w:ind w:hanging="142"/>
        <w:jc w:val="both"/>
        <w:rPr>
          <w:rFonts w:ascii="Times New Roman" w:hAnsi="Times New Roman" w:cs="Times New Roman"/>
          <w:sz w:val="2"/>
          <w:szCs w:val="2"/>
        </w:rPr>
      </w:pPr>
      <w:r w:rsidRPr="00F801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0001"/>
        <w:tblOverlap w:val="never"/>
        <w:tblW w:w="12018" w:type="dxa"/>
        <w:tblLayout w:type="fixed"/>
        <w:tblLook w:val="04A0" w:firstRow="1" w:lastRow="0" w:firstColumn="1" w:lastColumn="0" w:noHBand="0" w:noVBand="1"/>
      </w:tblPr>
      <w:tblGrid>
        <w:gridCol w:w="624"/>
        <w:gridCol w:w="664"/>
        <w:gridCol w:w="996"/>
        <w:gridCol w:w="996"/>
        <w:gridCol w:w="5603"/>
        <w:gridCol w:w="237"/>
        <w:gridCol w:w="523"/>
        <w:gridCol w:w="475"/>
        <w:gridCol w:w="475"/>
        <w:gridCol w:w="475"/>
        <w:gridCol w:w="475"/>
        <w:gridCol w:w="475"/>
      </w:tblGrid>
      <w:tr w:rsidR="007F7723" w:rsidRPr="003B56A9" w:rsidTr="007C56A5">
        <w:trPr>
          <w:gridAfter w:val="4"/>
          <w:wAfter w:w="1900" w:type="dxa"/>
          <w:trHeight w:val="300"/>
        </w:trPr>
        <w:tc>
          <w:tcPr>
            <w:tcW w:w="8883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auto"/>
            </w:tcBorders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4"/>
          <w:wAfter w:w="1900" w:type="dxa"/>
          <w:trHeight w:val="300"/>
        </w:trPr>
        <w:tc>
          <w:tcPr>
            <w:tcW w:w="3280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4"/>
          <w:wAfter w:w="1900" w:type="dxa"/>
          <w:trHeight w:val="300"/>
        </w:trPr>
        <w:tc>
          <w:tcPr>
            <w:tcW w:w="624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4"/>
          <w:wAfter w:w="1900" w:type="dxa"/>
          <w:trHeight w:val="300"/>
        </w:trPr>
        <w:tc>
          <w:tcPr>
            <w:tcW w:w="9643" w:type="dxa"/>
            <w:gridSpan w:val="7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gridAfter w:val="4"/>
          <w:wAfter w:w="1900" w:type="dxa"/>
          <w:trHeight w:val="300"/>
        </w:trPr>
        <w:tc>
          <w:tcPr>
            <w:tcW w:w="3280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3B56A9" w:rsidTr="007C56A5">
        <w:trPr>
          <w:trHeight w:val="300"/>
        </w:trPr>
        <w:tc>
          <w:tcPr>
            <w:tcW w:w="3280" w:type="dxa"/>
            <w:gridSpan w:val="4"/>
            <w:noWrap/>
            <w:vAlign w:val="bottom"/>
          </w:tcPr>
          <w:p w:rsidR="007F7723" w:rsidRPr="003B56A9" w:rsidRDefault="007F7723" w:rsidP="007C56A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noWrap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7F7723" w:rsidRPr="003B56A9" w:rsidRDefault="007F7723" w:rsidP="007C56A5"/>
        </w:tc>
        <w:tc>
          <w:tcPr>
            <w:tcW w:w="475" w:type="dxa"/>
          </w:tcPr>
          <w:p w:rsidR="007F7723" w:rsidRPr="003B56A9" w:rsidRDefault="007F7723" w:rsidP="007C56A5"/>
        </w:tc>
        <w:tc>
          <w:tcPr>
            <w:tcW w:w="475" w:type="dxa"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инспектор труда Профсоюза</w:t>
            </w:r>
          </w:p>
        </w:tc>
        <w:tc>
          <w:tcPr>
            <w:tcW w:w="475" w:type="dxa"/>
            <w:vAlign w:val="bottom"/>
          </w:tcPr>
          <w:p w:rsidR="007F7723" w:rsidRPr="003B56A9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7F7723" w:rsidRDefault="007F7723" w:rsidP="007F7723"/>
    <w:tbl>
      <w:tblPr>
        <w:tblpPr w:leftFromText="180" w:rightFromText="180" w:vertAnchor="page" w:horzAnchor="margin" w:tblpXSpec="center" w:tblpY="1096"/>
        <w:tblW w:w="10113" w:type="dxa"/>
        <w:tblLayout w:type="fixed"/>
        <w:tblLook w:val="04A0" w:firstRow="1" w:lastRow="0" w:firstColumn="1" w:lastColumn="0" w:noHBand="0" w:noVBand="1"/>
      </w:tblPr>
      <w:tblGrid>
        <w:gridCol w:w="10113"/>
      </w:tblGrid>
      <w:tr w:rsidR="007F7723" w:rsidRPr="002160DA" w:rsidTr="007C56A5">
        <w:trPr>
          <w:trHeight w:val="660"/>
        </w:trPr>
        <w:tc>
          <w:tcPr>
            <w:tcW w:w="10113" w:type="dxa"/>
            <w:vAlign w:val="bottom"/>
          </w:tcPr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7F7723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32"/>
                <w:szCs w:val="32"/>
                <w:lang w:eastAsia="ru-RU"/>
              </w:rPr>
            </w:pPr>
            <w:r w:rsidRPr="007F7723">
              <w:rPr>
                <w:rFonts w:ascii="Times New Roman" w:eastAsia="Lucida Sans Unicode" w:hAnsi="Times New Roman" w:cs="Times New Roman"/>
                <w:b/>
                <w:kern w:val="1"/>
                <w:sz w:val="32"/>
                <w:szCs w:val="32"/>
                <w:lang w:eastAsia="ru-RU"/>
              </w:rPr>
              <w:t>КАЧЕСТВЕННЫЕ ПОКАЗАТЕЛИ РТП-2019</w:t>
            </w:r>
          </w:p>
          <w:p w:rsidR="007F7723" w:rsidRPr="007F7723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32"/>
                <w:szCs w:val="32"/>
                <w:lang w:eastAsia="ru-RU"/>
              </w:rPr>
            </w:pP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2160DA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6.1 Количество работников, с которыми не заключены (не оформлены) трудовые договоры в письменной форме, включая совместителей  (ст.56, 67, 282 ТК)</w:t>
            </w: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Статья 56. Понятие трудового договора. Стороны трудового договора</w:t>
            </w:r>
          </w:p>
          <w:p w:rsidR="007F7723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</w:t>
            </w:r>
            <w:proofErr w:type="gramEnd"/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      </w:r>
          </w:p>
          <w:p w:rsidR="007F7723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7723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2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Статья 67. Форма трудового договора</w:t>
            </w:r>
          </w:p>
          <w:p w:rsidR="007F7723" w:rsidRPr="002160DA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</w:t>
            </w: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      </w: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:rsidR="007F7723" w:rsidRPr="002160DA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Статья 282. Общие положения о работе по совместительству</w:t>
            </w:r>
          </w:p>
          <w:p w:rsidR="007F7723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Совместительство - выполнение работником другой регулярной оплачиваемой работы на условиях трудового договора в свободное от основной работы время.</w:t>
            </w:r>
          </w:p>
          <w:p w:rsidR="007F7723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      </w:r>
          </w:p>
          <w:p w:rsidR="007F7723" w:rsidRPr="002160DA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совместительству может выполняться </w:t>
            </w:r>
            <w:proofErr w:type="gramStart"/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работником</w:t>
            </w:r>
            <w:proofErr w:type="gramEnd"/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по месту его основной работы, так и у других работодателей.</w:t>
            </w:r>
          </w:p>
          <w:p w:rsidR="007F7723" w:rsidRPr="002160DA" w:rsidRDefault="007F7723" w:rsidP="007C5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2160DA">
              <w:rPr>
                <w:rFonts w:ascii="Times New Roman" w:hAnsi="Times New Roman" w:cs="Times New Roman"/>
                <w:bCs/>
                <w:sz w:val="24"/>
                <w:szCs w:val="24"/>
              </w:rPr>
              <w:t>В трудовом договоре обязательно указание на то, что работа является совместительством.</w:t>
            </w:r>
          </w:p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7F7723" w:rsidRPr="002160DA" w:rsidTr="007C56A5">
        <w:trPr>
          <w:trHeight w:val="660"/>
        </w:trPr>
        <w:tc>
          <w:tcPr>
            <w:tcW w:w="10113" w:type="dxa"/>
            <w:vAlign w:val="bottom"/>
          </w:tcPr>
          <w:p w:rsidR="007F7723" w:rsidRPr="002160DA" w:rsidRDefault="007F7723" w:rsidP="007C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7F7723" w:rsidRDefault="007F7723" w:rsidP="007F77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C2227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6.2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. </w:t>
      </w:r>
      <w:r w:rsidRPr="003B56A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В содержании трудового договора не определены обязательные условия, предусмотренные ст. 57</w:t>
      </w:r>
      <w:r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</w:t>
      </w:r>
      <w:r w:rsidRPr="003B56A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ТК РФ</w:t>
      </w:r>
    </w:p>
    <w:p w:rsidR="007F7723" w:rsidRDefault="007F7723" w:rsidP="007F77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57. Содержание трудового договора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 w:rsidRPr="00C22274">
        <w:rPr>
          <w:rFonts w:ascii="Times New Roman" w:hAnsi="Times New Roman" w:cs="Times New Roman"/>
          <w:sz w:val="24"/>
          <w:szCs w:val="24"/>
        </w:rPr>
        <w:t>В трудовом договоре указываются: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 xml:space="preserve">фамилия, имя, отчество работника и наименование работодателя (фамилия, имя, отчество работодателя - физического лица), </w:t>
      </w:r>
      <w:proofErr w:type="gramStart"/>
      <w:r w:rsidRPr="00C22274">
        <w:rPr>
          <w:rFonts w:ascii="Times New Roman" w:hAnsi="Times New Roman" w:cs="Times New Roman"/>
          <w:sz w:val="24"/>
          <w:szCs w:val="24"/>
        </w:rPr>
        <w:t>заключивших</w:t>
      </w:r>
      <w:proofErr w:type="gramEnd"/>
      <w:r w:rsidRPr="00C22274">
        <w:rPr>
          <w:rFonts w:ascii="Times New Roman" w:hAnsi="Times New Roman" w:cs="Times New Roman"/>
          <w:sz w:val="24"/>
          <w:szCs w:val="24"/>
        </w:rPr>
        <w:t xml:space="preserve"> трудовой договор;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сведения о документах, удостоверяющих личность работника и работодателя - физического лица;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место и дата заключения трудового договора.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"/>
      <w:bookmarkEnd w:id="2"/>
      <w:r w:rsidRPr="00C22274">
        <w:rPr>
          <w:rFonts w:ascii="Times New Roman" w:hAnsi="Times New Roman" w:cs="Times New Roman"/>
          <w:sz w:val="24"/>
          <w:szCs w:val="24"/>
        </w:rPr>
        <w:t>Обязательными для включения в трудовой договор являются следующие условия:</w:t>
      </w:r>
    </w:p>
    <w:p w:rsidR="007F7723" w:rsidRPr="00C22274" w:rsidRDefault="00ED3D5F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F7723" w:rsidRPr="00C22274">
          <w:rPr>
            <w:rFonts w:ascii="Times New Roman" w:hAnsi="Times New Roman" w:cs="Times New Roman"/>
            <w:color w:val="0000FF"/>
            <w:sz w:val="24"/>
            <w:szCs w:val="24"/>
          </w:rPr>
          <w:t>место работы</w:t>
        </w:r>
      </w:hyperlink>
      <w:r w:rsidR="007F7723" w:rsidRPr="00C22274">
        <w:rPr>
          <w:rFonts w:ascii="Times New Roman" w:hAnsi="Times New Roman" w:cs="Times New Roman"/>
          <w:sz w:val="24"/>
          <w:szCs w:val="24"/>
        </w:rPr>
        <w:t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 xml:space="preserve"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</w:t>
      </w:r>
      <w:proofErr w:type="gramStart"/>
      <w:r w:rsidRPr="00C22274">
        <w:rPr>
          <w:rFonts w:ascii="Times New Roman" w:hAnsi="Times New Roman" w:cs="Times New Roman"/>
          <w:sz w:val="24"/>
          <w:szCs w:val="24"/>
        </w:rPr>
        <w:t xml:space="preserve">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</w:t>
      </w:r>
      <w:hyperlink r:id="rId7" w:history="1">
        <w:r w:rsidRPr="00C22274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C22274">
        <w:rPr>
          <w:rFonts w:ascii="Times New Roman" w:hAnsi="Times New Roman" w:cs="Times New Roman"/>
          <w:sz w:val="24"/>
          <w:szCs w:val="24"/>
        </w:rPr>
        <w:t>, устанавливаемом Правительством Российской Федерации, или соответствующим положениям профессиональных стандартов;</w:t>
      </w:r>
      <w:proofErr w:type="gramEnd"/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lastRenderedPageBreak/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условия труда на рабочем месте;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C22274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C2227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" w:history="1">
        <w:r w:rsidRPr="00C22274">
          <w:rPr>
            <w:rFonts w:ascii="Times New Roman" w:hAnsi="Times New Roman" w:cs="Times New Roman"/>
            <w:color w:val="0000FF"/>
            <w:sz w:val="24"/>
            <w:szCs w:val="24"/>
          </w:rPr>
          <w:t>частями первой</w:t>
        </w:r>
      </w:hyperlink>
      <w:r w:rsidRPr="00C2227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" w:history="1">
        <w:r w:rsidRPr="00C22274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C22274">
        <w:rPr>
          <w:rFonts w:ascii="Times New Roman" w:hAnsi="Times New Roman" w:cs="Times New Roman"/>
          <w:sz w:val="24"/>
          <w:szCs w:val="24"/>
        </w:rPr>
        <w:t xml:space="preserve"> 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C22274">
        <w:rPr>
          <w:rFonts w:ascii="Times New Roman" w:hAnsi="Times New Roman" w:cs="Times New Roman"/>
          <w:sz w:val="24"/>
          <w:szCs w:val="24"/>
        </w:rPr>
        <w:t>кст тр</w:t>
      </w:r>
      <w:proofErr w:type="gramEnd"/>
      <w:r w:rsidRPr="00C22274">
        <w:rPr>
          <w:rFonts w:ascii="Times New Roman" w:hAnsi="Times New Roman" w:cs="Times New Roman"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274">
        <w:rPr>
          <w:rFonts w:ascii="Times New Roman" w:hAnsi="Times New Roman" w:cs="Times New Roman"/>
          <w:sz w:val="24"/>
          <w:szCs w:val="24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об испытании;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 xml:space="preserve">о неразглашении охраняемой законом </w:t>
      </w:r>
      <w:hyperlink r:id="rId8" w:history="1">
        <w:r w:rsidRPr="00C22274">
          <w:rPr>
            <w:rFonts w:ascii="Times New Roman" w:hAnsi="Times New Roman" w:cs="Times New Roman"/>
            <w:color w:val="0000FF"/>
            <w:sz w:val="24"/>
            <w:szCs w:val="24"/>
          </w:rPr>
          <w:t>тайны</w:t>
        </w:r>
      </w:hyperlink>
      <w:r w:rsidRPr="00C22274">
        <w:rPr>
          <w:rFonts w:ascii="Times New Roman" w:hAnsi="Times New Roman" w:cs="Times New Roman"/>
          <w:sz w:val="24"/>
          <w:szCs w:val="24"/>
        </w:rPr>
        <w:t xml:space="preserve"> (государственной, служебной, коммерческой и иной);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 видах и об условиях дополнительного страхования работника;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об улучшении социально-бытовых условий работника и членов его семьи;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274">
        <w:rPr>
          <w:rFonts w:ascii="Times New Roman" w:hAnsi="Times New Roman" w:cs="Times New Roman"/>
          <w:sz w:val="24"/>
          <w:szCs w:val="24"/>
        </w:rPr>
        <w:t>о дополнительном негосударственном пенсионном обеспечении работника.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274">
        <w:rPr>
          <w:rFonts w:ascii="Times New Roman" w:hAnsi="Times New Roman" w:cs="Times New Roman"/>
          <w:sz w:val="24"/>
          <w:szCs w:val="24"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C22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74"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 w:rsidRPr="00C22274">
        <w:rPr>
          <w:rFonts w:ascii="Times New Roman" w:hAnsi="Times New Roman" w:cs="Times New Roman"/>
          <w:sz w:val="24"/>
          <w:szCs w:val="24"/>
        </w:rPr>
        <w:t xml:space="preserve">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7F7723" w:rsidRDefault="007F7723" w:rsidP="007F7723">
      <w:pPr>
        <w:rPr>
          <w:rFonts w:ascii="Times New Roman" w:hAnsi="Times New Roman" w:cs="Times New Roman"/>
          <w:sz w:val="24"/>
          <w:szCs w:val="24"/>
        </w:rPr>
      </w:pPr>
    </w:p>
    <w:p w:rsidR="007F7723" w:rsidRDefault="007F7723" w:rsidP="007F7723">
      <w:pPr>
        <w:rPr>
          <w:rFonts w:ascii="Times New Roman" w:hAnsi="Times New Roman" w:cs="Times New Roman"/>
          <w:sz w:val="24"/>
          <w:szCs w:val="24"/>
        </w:rPr>
      </w:pPr>
    </w:p>
    <w:p w:rsidR="007F7723" w:rsidRPr="00C22274" w:rsidRDefault="007F7723" w:rsidP="007F7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274">
        <w:rPr>
          <w:rFonts w:ascii="Times New Roman" w:hAnsi="Times New Roman" w:cs="Times New Roman"/>
          <w:b/>
          <w:sz w:val="24"/>
          <w:szCs w:val="24"/>
        </w:rPr>
        <w:t>6.3.</w:t>
      </w:r>
      <w:r w:rsidRPr="00C22274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Трудовой договор содержит условия, снижающие уровень прав и гарантий работников, установленный трудовым законодательством, коллективным договором, соглашениями</w:t>
      </w:r>
    </w:p>
    <w:p w:rsidR="007F7723" w:rsidRDefault="007F7723" w:rsidP="007F7723">
      <w:pPr>
        <w:rPr>
          <w:rFonts w:ascii="Times New Roman" w:hAnsi="Times New Roman" w:cs="Times New Roman"/>
          <w:sz w:val="24"/>
          <w:szCs w:val="24"/>
        </w:rPr>
      </w:pPr>
    </w:p>
    <w:p w:rsidR="007F7723" w:rsidRPr="00C22274" w:rsidRDefault="007F7723" w:rsidP="007F77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C22274">
        <w:rPr>
          <w:rFonts w:ascii="Times New Roman" w:hAnsi="Times New Roman" w:cs="Times New Roman"/>
          <w:b/>
          <w:sz w:val="24"/>
          <w:szCs w:val="24"/>
        </w:rPr>
        <w:t>6.4.</w:t>
      </w:r>
      <w:r w:rsidRPr="00C22274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Нарушения при заключении срочных трудовых договоров с учетом необоснованности установления срока трудового договора </w:t>
      </w:r>
      <w:proofErr w:type="gramStart"/>
      <w:r w:rsidRPr="00C22274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( </w:t>
      </w:r>
      <w:proofErr w:type="gramEnd"/>
      <w:r w:rsidRPr="00C22274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>ст.58, ст. 59 ТК)</w:t>
      </w:r>
    </w:p>
    <w:p w:rsidR="007F7723" w:rsidRDefault="007F7723" w:rsidP="007F7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58. Срок трудового договора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Трудовые договоры могут заключаться: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1) на неопределенный срок;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2) на определенный срок не более пяти лет (срочный трудовой договор), если иной срок не установлен настоящим Кодексом и иными федеральными законами.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Если в трудовом договоре не оговорен срок его действия, то договор считается заключенным на неопределенный срок.</w:t>
      </w:r>
    </w:p>
    <w:p w:rsidR="007F7723" w:rsidRPr="004A233F" w:rsidRDefault="007F7723" w:rsidP="007F772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59. Срочный трудовой договор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Срочный трудовой договор заключается: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на время исполнения обязанностей отсутствующего работника, за которым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сохраняется место работы;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на время выполнения временных (до двух месяцев) работ;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для выполнения </w:t>
      </w:r>
      <w:hyperlink r:id="rId9" w:history="1">
        <w:r w:rsidRPr="00C22274">
          <w:rPr>
            <w:rFonts w:ascii="Times New Roman" w:hAnsi="Times New Roman" w:cs="Times New Roman"/>
            <w:bCs/>
            <w:color w:val="0000FF"/>
            <w:sz w:val="24"/>
            <w:szCs w:val="24"/>
          </w:rPr>
          <w:t>сезонных работ</w:t>
        </w:r>
      </w:hyperlink>
      <w:r w:rsidRPr="00C22274">
        <w:rPr>
          <w:rFonts w:ascii="Times New Roman" w:hAnsi="Times New Roman" w:cs="Times New Roman"/>
          <w:bCs/>
          <w:sz w:val="24"/>
          <w:szCs w:val="24"/>
        </w:rPr>
        <w:t>, когда в силу природных условий работа может производиться только в течение определенного периода (сезона);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направляемыми на работу за границу;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для проведения работ, выходящих за рамки обычной деятельности работодателя (реконструкция, монтажные, пусконаладочные и другие работы), а также работ, связанных с заведомо временным (до одного года) расширением производства или объема оказываемых услуг;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поступающими на работу в организации, созданные на заведомо определенный период или для выполнения заведомо определенной работы;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принимаемыми для выполнения заведомо определенной работы в случаях, когда ее завершение не может быть определено конкретной датой;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для выполнения работ, непосредственно связанных с практикой, профессиональным обучением или дополнительным профессиональным образованием в форме стажировки;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в случаях избрания на определенный срок в состав выборного органа или на выборную </w:t>
      </w:r>
      <w:proofErr w:type="gramStart"/>
      <w:r w:rsidRPr="00C22274">
        <w:rPr>
          <w:rFonts w:ascii="Times New Roman" w:hAnsi="Times New Roman" w:cs="Times New Roman"/>
          <w:bCs/>
          <w:sz w:val="24"/>
          <w:szCs w:val="24"/>
        </w:rPr>
        <w:t>должность</w:t>
      </w:r>
      <w:proofErr w:type="gramEnd"/>
      <w:r w:rsidRPr="00C22274">
        <w:rPr>
          <w:rFonts w:ascii="Times New Roman" w:hAnsi="Times New Roman" w:cs="Times New Roman"/>
          <w:bCs/>
          <w:sz w:val="24"/>
          <w:szCs w:val="24"/>
        </w:rPr>
        <w:t xml:space="preserve"> на оплачиваемую работу, а также поступления на работу,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самоуправления, в политических партиях и других общественных объединениях;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с лицами, направленными органами службы занятости населения на работы временного характера и </w:t>
      </w:r>
      <w:hyperlink r:id="rId10" w:history="1">
        <w:r w:rsidRPr="00C22274">
          <w:rPr>
            <w:rFonts w:ascii="Times New Roman" w:hAnsi="Times New Roman" w:cs="Times New Roman"/>
            <w:bCs/>
            <w:color w:val="0000FF"/>
            <w:sz w:val="24"/>
            <w:szCs w:val="24"/>
          </w:rPr>
          <w:t>общественные работы</w:t>
        </w:r>
      </w:hyperlink>
      <w:r w:rsidRPr="00C22274">
        <w:rPr>
          <w:rFonts w:ascii="Times New Roman" w:hAnsi="Times New Roman" w:cs="Times New Roman"/>
          <w:bCs/>
          <w:sz w:val="24"/>
          <w:szCs w:val="24"/>
        </w:rPr>
        <w:t>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с гражданами, направленными для прохождения </w:t>
      </w:r>
      <w:hyperlink r:id="rId11" w:history="1">
        <w:r w:rsidRPr="00C22274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альтернативной</w:t>
        </w:r>
      </w:hyperlink>
      <w:r w:rsidRPr="00C22274">
        <w:rPr>
          <w:rFonts w:ascii="Times New Roman" w:hAnsi="Times New Roman" w:cs="Times New Roman"/>
          <w:bCs/>
          <w:sz w:val="24"/>
          <w:szCs w:val="24"/>
        </w:rPr>
        <w:t xml:space="preserve"> гражданской службы;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в других случаях, предусмотренных настоящим Кодексом или иными федеральными законами.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По соглашению сторон срочный трудовой договор может заключаться: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с поступающими на работу пенсионерами по возрасту, а также с лицами, которым по состоянию здоровья в соответствии с медицинским заключением, выданным в </w:t>
      </w:r>
      <w:hyperlink r:id="rId12" w:history="1">
        <w:r w:rsidRPr="00C22274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порядке</w:t>
        </w:r>
      </w:hyperlink>
      <w:r w:rsidRPr="00C22274">
        <w:rPr>
          <w:rFonts w:ascii="Times New Roman" w:hAnsi="Times New Roman" w:cs="Times New Roman"/>
          <w:bCs/>
          <w:sz w:val="24"/>
          <w:szCs w:val="24"/>
        </w:rPr>
        <w:t>, установленном федеральными законами и иными нормативными правовыми актами Российской Федерации, разрешена работа исключительно временного характера;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избранными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получающими образование по очной форме обучения;</w:t>
      </w: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>с лицами, поступающими на работу по совместительству;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74">
        <w:rPr>
          <w:rFonts w:ascii="Times New Roman" w:hAnsi="Times New Roman" w:cs="Times New Roman"/>
          <w:bCs/>
          <w:sz w:val="24"/>
          <w:szCs w:val="24"/>
        </w:rPr>
        <w:t xml:space="preserve">в других случаях, предусмотренных настоящим Кодексом или иными федеральными </w:t>
      </w:r>
      <w:hyperlink r:id="rId13" w:history="1">
        <w:r w:rsidRPr="00C22274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законами</w:t>
        </w:r>
      </w:hyperlink>
      <w:r w:rsidRPr="00C22274">
        <w:rPr>
          <w:rFonts w:ascii="Times New Roman" w:hAnsi="Times New Roman" w:cs="Times New Roman"/>
          <w:bCs/>
          <w:sz w:val="24"/>
          <w:szCs w:val="24"/>
        </w:rPr>
        <w:t>.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23" w:rsidRPr="00C22274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23" w:rsidRDefault="007F7723" w:rsidP="007F77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 w:rsidRPr="00E96213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</w:t>
      </w:r>
      <w:r w:rsidRPr="003B56A9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>Несоблюдение порядка, сроков издания приказов и порядка ознакомления работников с приказами о приеме на работу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(ст. 68 ТК)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68. Оформление приема на работу</w:t>
      </w:r>
    </w:p>
    <w:p w:rsidR="007F7723" w:rsidRPr="00E9621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213">
        <w:rPr>
          <w:rFonts w:ascii="Times New Roman" w:hAnsi="Times New Roman" w:cs="Times New Roman"/>
          <w:bCs/>
          <w:sz w:val="24"/>
          <w:szCs w:val="24"/>
        </w:rPr>
        <w:t>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</w:r>
    </w:p>
    <w:p w:rsidR="007F7723" w:rsidRPr="00E9621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213">
        <w:rPr>
          <w:rFonts w:ascii="Times New Roman" w:hAnsi="Times New Roman" w:cs="Times New Roman"/>
          <w:bCs/>
          <w:sz w:val="24"/>
          <w:szCs w:val="24"/>
        </w:rPr>
        <w:t>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7F7723" w:rsidRPr="00E9621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213">
        <w:rPr>
          <w:rFonts w:ascii="Times New Roman" w:hAnsi="Times New Roman" w:cs="Times New Roman"/>
          <w:bCs/>
          <w:sz w:val="24"/>
          <w:szCs w:val="24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14" w:history="1">
        <w:r w:rsidRPr="00E96213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правилами</w:t>
        </w:r>
      </w:hyperlink>
      <w:r w:rsidRPr="00E96213">
        <w:rPr>
          <w:rFonts w:ascii="Times New Roman" w:hAnsi="Times New Roman" w:cs="Times New Roman"/>
          <w:bCs/>
          <w:sz w:val="24"/>
          <w:szCs w:val="24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7F7723" w:rsidRDefault="007F7723" w:rsidP="007F77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723" w:rsidRPr="00DF210F" w:rsidRDefault="007F7723" w:rsidP="007F7723">
      <w:pPr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DF210F">
        <w:rPr>
          <w:rFonts w:ascii="Times New Roman" w:hAnsi="Times New Roman" w:cs="Times New Roman"/>
          <w:b/>
          <w:sz w:val="24"/>
          <w:szCs w:val="24"/>
        </w:rPr>
        <w:t>6.6.</w:t>
      </w:r>
      <w:r w:rsidRPr="00DF210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Несоответствие приказов о приеме на работу в части указания наименований организаций и должностей действующему законодательству (</w:t>
      </w:r>
      <w:r w:rsidRPr="00DF210F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единому квалификационному справочнику должностей руководителей, специалистов и служащих</w:t>
      </w:r>
      <w:r w:rsidRPr="00DF210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>,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штатному расписанию, трудовому договору с работником)</w:t>
      </w:r>
    </w:p>
    <w:p w:rsidR="007F7723" w:rsidRPr="00DF210F" w:rsidRDefault="007F7723" w:rsidP="007F7723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Постановление Правительства РФ от 8 августа 2013 г. № 678</w:t>
      </w:r>
      <w:r w:rsidRPr="00DF21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н</w:t>
      </w:r>
      <w:r w:rsidRPr="00DF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оменклатуры должностей </w:t>
      </w:r>
      <w:r w:rsidRPr="00DF21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3F">
        <w:rPr>
          <w:rFonts w:ascii="Times New Roman" w:hAnsi="Times New Roman" w:cs="Times New Roman"/>
          <w:b/>
          <w:sz w:val="24"/>
          <w:szCs w:val="24"/>
        </w:rPr>
        <w:t xml:space="preserve">- Приказ </w:t>
      </w:r>
      <w:proofErr w:type="spellStart"/>
      <w:r w:rsidRPr="004A233F">
        <w:rPr>
          <w:rFonts w:ascii="Times New Roman" w:hAnsi="Times New Roman" w:cs="Times New Roman"/>
          <w:b/>
          <w:sz w:val="24"/>
          <w:szCs w:val="24"/>
        </w:rPr>
        <w:t>Минздравсоцразвития</w:t>
      </w:r>
      <w:proofErr w:type="spellEnd"/>
      <w:r w:rsidRPr="004A233F">
        <w:rPr>
          <w:rFonts w:ascii="Times New Roman" w:hAnsi="Times New Roman" w:cs="Times New Roman"/>
          <w:b/>
          <w:sz w:val="24"/>
          <w:szCs w:val="24"/>
        </w:rPr>
        <w:t xml:space="preserve"> РФ от 26.08.2010 г.  N 761н</w:t>
      </w:r>
      <w:r w:rsidRPr="004A233F">
        <w:rPr>
          <w:rFonts w:ascii="Times New Roman" w:hAnsi="Times New Roman" w:cs="Times New Roman"/>
          <w:b/>
          <w:sz w:val="24"/>
          <w:szCs w:val="24"/>
        </w:rPr>
        <w:br/>
      </w:r>
      <w:r w:rsidRPr="00DF210F">
        <w:rPr>
          <w:rFonts w:ascii="Times New Roman" w:hAnsi="Times New Roman" w:cs="Times New Roman"/>
          <w:sz w:val="24"/>
          <w:szCs w:val="24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0F">
        <w:rPr>
          <w:rFonts w:ascii="Times New Roman" w:hAnsi="Times New Roman" w:cs="Times New Roman"/>
          <w:b/>
          <w:sz w:val="24"/>
          <w:szCs w:val="24"/>
        </w:rPr>
        <w:t xml:space="preserve">6.7. </w:t>
      </w:r>
      <w:r w:rsidRPr="00DF210F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>Несвоевременное и неправильное внесение записей в трудовую книжку при приеме на работу  (ст. 66 ТК, ПП № 225-2003 г.)</w:t>
      </w:r>
    </w:p>
    <w:p w:rsidR="007F7723" w:rsidRDefault="007F7723" w:rsidP="007F772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66. Трудовая книжка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Cs/>
          <w:sz w:val="24"/>
          <w:szCs w:val="24"/>
        </w:rPr>
        <w:t>Трудовая книжка установленного образца является основным документом о трудовой деятельности и трудовом стаже работника.</w:t>
      </w:r>
    </w:p>
    <w:p w:rsidR="007F7723" w:rsidRPr="00DF210F" w:rsidRDefault="00ED3D5F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7F7723" w:rsidRPr="00DF210F">
          <w:rPr>
            <w:rFonts w:ascii="Times New Roman" w:hAnsi="Times New Roman" w:cs="Times New Roman"/>
            <w:bCs/>
            <w:color w:val="0000FF"/>
            <w:sz w:val="24"/>
            <w:szCs w:val="24"/>
          </w:rPr>
          <w:t>Форма</w:t>
        </w:r>
      </w:hyperlink>
      <w:r w:rsidR="007F7723" w:rsidRPr="00DF210F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6" w:history="1">
        <w:r w:rsidR="007F7723" w:rsidRPr="00DF210F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порядок</w:t>
        </w:r>
      </w:hyperlink>
      <w:r w:rsidR="007F7723" w:rsidRPr="00DF210F">
        <w:rPr>
          <w:rFonts w:ascii="Times New Roman" w:hAnsi="Times New Roman" w:cs="Times New Roman"/>
          <w:bCs/>
          <w:sz w:val="24"/>
          <w:szCs w:val="24"/>
        </w:rPr>
        <w:t xml:space="preserve"> ведения и хранения трудовых книжек, а также </w:t>
      </w:r>
      <w:hyperlink r:id="rId17" w:history="1">
        <w:r w:rsidR="007F7723" w:rsidRPr="00DF210F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порядок</w:t>
        </w:r>
      </w:hyperlink>
      <w:r w:rsidR="007F7723" w:rsidRPr="00DF210F">
        <w:rPr>
          <w:rFonts w:ascii="Times New Roman" w:hAnsi="Times New Roman" w:cs="Times New Roman"/>
          <w:bCs/>
          <w:sz w:val="24"/>
          <w:szCs w:val="24"/>
        </w:rPr>
        <w:t xml:space="preserve">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власти.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Cs/>
          <w:sz w:val="24"/>
          <w:szCs w:val="24"/>
        </w:rPr>
        <w:t xml:space="preserve">(в ред. Федерального </w:t>
      </w:r>
      <w:hyperlink r:id="rId18" w:history="1">
        <w:r w:rsidRPr="00DF210F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DF210F">
        <w:rPr>
          <w:rFonts w:ascii="Times New Roman" w:hAnsi="Times New Roman" w:cs="Times New Roman"/>
          <w:bCs/>
          <w:sz w:val="24"/>
          <w:szCs w:val="24"/>
        </w:rPr>
        <w:t xml:space="preserve"> от 23.07.2008 N 160-ФЗ)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Cs/>
          <w:sz w:val="24"/>
          <w:szCs w:val="24"/>
        </w:rPr>
        <w:t>Работодатель (за исключением работодателей - физических лиц, не являющихся индивидуальными предпринимателями)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Cs/>
          <w:sz w:val="24"/>
          <w:szCs w:val="24"/>
        </w:rPr>
        <w:t xml:space="preserve"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</w:t>
      </w:r>
      <w:r w:rsidRPr="00DF210F">
        <w:rPr>
          <w:rFonts w:ascii="Times New Roman" w:hAnsi="Times New Roman" w:cs="Times New Roman"/>
          <w:bCs/>
          <w:sz w:val="24"/>
          <w:szCs w:val="24"/>
        </w:rPr>
        <w:lastRenderedPageBreak/>
        <w:t>трудовую книжку не вносятся, за исключением случаев, когда дисциплинарным взысканием является увольнение.</w:t>
      </w: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Cs/>
          <w:sz w:val="24"/>
          <w:szCs w:val="24"/>
        </w:rPr>
        <w:t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7F7723" w:rsidRDefault="007F7723" w:rsidP="007F77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723" w:rsidRPr="00DF210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10F">
        <w:rPr>
          <w:rFonts w:ascii="Times New Roman" w:hAnsi="Times New Roman" w:cs="Times New Roman"/>
          <w:b/>
          <w:sz w:val="24"/>
          <w:szCs w:val="24"/>
        </w:rPr>
        <w:t>- Постановление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F210F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16 апреля 2003 г. N 225 «О ТРУДОВЫХ КНИЖКАХ»</w:t>
      </w:r>
      <w:r>
        <w:rPr>
          <w:rFonts w:ascii="Times New Roman" w:hAnsi="Times New Roman" w:cs="Times New Roman"/>
          <w:b/>
          <w:sz w:val="24"/>
          <w:szCs w:val="24"/>
        </w:rPr>
        <w:t xml:space="preserve"> утверждены Правила, </w:t>
      </w:r>
      <w:r w:rsidRPr="00DF210F">
        <w:rPr>
          <w:rFonts w:ascii="Times New Roman" w:hAnsi="Times New Roman" w:cs="Times New Roman"/>
          <w:bCs/>
          <w:sz w:val="24"/>
          <w:szCs w:val="24"/>
        </w:rPr>
        <w:t>которые устанавливают порядок ведения и хранения трудовых книжек, а также порядок изготовления бланков трудовой книжки и обеспечения ими работодателей.</w:t>
      </w:r>
    </w:p>
    <w:p w:rsidR="007F7723" w:rsidRDefault="007F7723" w:rsidP="007F77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723" w:rsidRDefault="007F7723" w:rsidP="007F772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7.1.</w:t>
      </w:r>
      <w:r w:rsidRPr="0077576B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</w:t>
      </w:r>
      <w:r w:rsidRPr="003B56A9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ru-RU"/>
        </w:rPr>
        <w:t>Условия трудового договора изменены без письменного согласия работника (отсутствие дополнительного соглашения об изменении условий трудового договора)</w:t>
      </w:r>
    </w:p>
    <w:p w:rsidR="007F7723" w:rsidRDefault="007F7723" w:rsidP="007F77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723" w:rsidRPr="00DF210F" w:rsidRDefault="007F7723" w:rsidP="007F772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</w:t>
      </w:r>
      <w:r w:rsidRPr="0077576B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Pr="003B56A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Отсутствие письменного уведомления работников об изменении обязательных условий трудового договора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74. 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</w:p>
    <w:p w:rsidR="007F7723" w:rsidRPr="0077576B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576B">
        <w:rPr>
          <w:rFonts w:ascii="Times New Roman" w:hAnsi="Times New Roman" w:cs="Times New Roman"/>
          <w:bCs/>
          <w:sz w:val="24"/>
          <w:szCs w:val="24"/>
        </w:rPr>
        <w:t>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7F7723" w:rsidRPr="0077576B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576B">
        <w:rPr>
          <w:rFonts w:ascii="Times New Roman" w:hAnsi="Times New Roman" w:cs="Times New Roman"/>
          <w:bCs/>
          <w:sz w:val="24"/>
          <w:szCs w:val="24"/>
        </w:rPr>
        <w:t xml:space="preserve"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77576B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77576B">
        <w:rPr>
          <w:rFonts w:ascii="Times New Roman" w:hAnsi="Times New Roman" w:cs="Times New Roman"/>
          <w:bCs/>
          <w:sz w:val="24"/>
          <w:szCs w:val="24"/>
        </w:rPr>
        <w:t xml:space="preserve"> чем за два месяца, если иное не предусмотрено настоящим Кодексом.</w:t>
      </w:r>
    </w:p>
    <w:p w:rsidR="007F7723" w:rsidRDefault="007F7723" w:rsidP="007F77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Приказ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22.12.2014 г. N 1601  </w:t>
      </w:r>
      <w:r w:rsidRPr="004A233F">
        <w:rPr>
          <w:rFonts w:ascii="Times New Roman" w:hAnsi="Times New Roman" w:cs="Times New Roman"/>
          <w:bCs/>
          <w:sz w:val="24"/>
          <w:szCs w:val="24"/>
        </w:rPr>
        <w:t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F7723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Пункт </w:t>
      </w:r>
      <w:r w:rsidRPr="0077576B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>
        <w:rPr>
          <w:rFonts w:ascii="Times New Roman" w:hAnsi="Times New Roman" w:cs="Times New Roman"/>
          <w:bCs/>
          <w:sz w:val="24"/>
          <w:szCs w:val="24"/>
        </w:rPr>
        <w:t>Приложения № 2 – «</w:t>
      </w:r>
      <w:r w:rsidRPr="0077576B">
        <w:rPr>
          <w:rFonts w:ascii="Times New Roman" w:hAnsi="Times New Roman" w:cs="Times New Roman"/>
          <w:bCs/>
          <w:sz w:val="24"/>
          <w:szCs w:val="24"/>
        </w:rPr>
        <w:t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7576B">
        <w:rPr>
          <w:rFonts w:ascii="Times New Roman" w:hAnsi="Times New Roman" w:cs="Times New Roman"/>
          <w:bCs/>
          <w:sz w:val="24"/>
          <w:szCs w:val="24"/>
        </w:rPr>
        <w:t>.</w:t>
      </w:r>
    </w:p>
    <w:p w:rsidR="007F7723" w:rsidRPr="0077576B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Пункт </w:t>
      </w:r>
      <w:r w:rsidRPr="0077576B">
        <w:rPr>
          <w:rFonts w:ascii="Times New Roman" w:hAnsi="Times New Roman" w:cs="Times New Roman"/>
          <w:bCs/>
          <w:sz w:val="24"/>
          <w:szCs w:val="24"/>
        </w:rPr>
        <w:t xml:space="preserve">1.8. </w:t>
      </w:r>
      <w:r>
        <w:rPr>
          <w:rFonts w:ascii="Times New Roman" w:hAnsi="Times New Roman" w:cs="Times New Roman"/>
          <w:bCs/>
          <w:sz w:val="24"/>
          <w:szCs w:val="24"/>
        </w:rPr>
        <w:t>Приложения № 2 – «</w:t>
      </w:r>
      <w:r w:rsidRPr="0077576B">
        <w:rPr>
          <w:rFonts w:ascii="Times New Roman" w:hAnsi="Times New Roman" w:cs="Times New Roman"/>
          <w:bCs/>
          <w:sz w:val="24"/>
          <w:szCs w:val="24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7576B">
        <w:rPr>
          <w:rFonts w:ascii="Times New Roman" w:hAnsi="Times New Roman" w:cs="Times New Roman"/>
          <w:bCs/>
          <w:sz w:val="24"/>
          <w:szCs w:val="24"/>
        </w:rPr>
        <w:t>.</w:t>
      </w:r>
    </w:p>
    <w:p w:rsidR="007F7723" w:rsidRDefault="007F7723" w:rsidP="007F77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723" w:rsidRDefault="007F7723" w:rsidP="007F7723">
      <w:pPr>
        <w:ind w:firstLine="70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Pr="004A233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Pr="003B56A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Несоблюдение порядка передачи одного экземпляра дополнительного соглашения к трудовому договору об изменении условий труда каждому работнику (факт получения дополнительного соглашения не подтверждается подписью работника)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(ст. 67 ТК)</w:t>
      </w: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33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Статья 67. Форма трудового договора</w:t>
      </w:r>
    </w:p>
    <w:p w:rsidR="007F7723" w:rsidRPr="004A233F" w:rsidRDefault="007F7723" w:rsidP="007F77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A233F">
        <w:rPr>
          <w:rFonts w:ascii="Times New Roman" w:hAnsi="Times New Roman" w:cs="Times New Roman"/>
          <w:bCs/>
          <w:sz w:val="24"/>
          <w:szCs w:val="24"/>
        </w:rPr>
        <w:t xml:space="preserve">Трудовой договор заключается в письменной форме, составляется </w:t>
      </w:r>
      <w:r w:rsidRPr="004A233F">
        <w:rPr>
          <w:rFonts w:ascii="Times New Roman" w:hAnsi="Times New Roman" w:cs="Times New Roman"/>
          <w:b/>
          <w:bCs/>
          <w:sz w:val="24"/>
          <w:szCs w:val="24"/>
        </w:rPr>
        <w:t>в двух экземплярах,</w:t>
      </w:r>
      <w:r w:rsidRPr="004A233F">
        <w:rPr>
          <w:rFonts w:ascii="Times New Roman" w:hAnsi="Times New Roman" w:cs="Times New Roman"/>
          <w:bCs/>
          <w:sz w:val="24"/>
          <w:szCs w:val="24"/>
        </w:rPr>
        <w:t xml:space="preserve">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7F7723" w:rsidRDefault="007F7723" w:rsidP="007F7723">
      <w:pPr>
        <w:ind w:firstLine="70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</w:p>
    <w:p w:rsidR="007F7723" w:rsidRPr="00DF210F" w:rsidRDefault="007F7723" w:rsidP="007F77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80D" w:rsidRDefault="0033180D"/>
    <w:sectPr w:rsidR="0033180D" w:rsidSect="00AC22E4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23"/>
    <w:rsid w:val="0033180D"/>
    <w:rsid w:val="007F7723"/>
    <w:rsid w:val="009848A6"/>
    <w:rsid w:val="00E87267"/>
    <w:rsid w:val="00E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2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F77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7723"/>
    <w:rPr>
      <w:sz w:val="20"/>
      <w:szCs w:val="20"/>
    </w:rPr>
  </w:style>
  <w:style w:type="character" w:styleId="a7">
    <w:name w:val="footnote reference"/>
    <w:uiPriority w:val="99"/>
    <w:semiHidden/>
    <w:unhideWhenUsed/>
    <w:rsid w:val="007F772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723"/>
  </w:style>
  <w:style w:type="paragraph" w:styleId="aa">
    <w:name w:val="footer"/>
    <w:basedOn w:val="a"/>
    <w:link w:val="ab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723"/>
  </w:style>
  <w:style w:type="paragraph" w:styleId="ac">
    <w:name w:val="Normal (Web)"/>
    <w:basedOn w:val="a"/>
    <w:uiPriority w:val="99"/>
    <w:semiHidden/>
    <w:unhideWhenUsed/>
    <w:rsid w:val="007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F7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2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F77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7723"/>
    <w:rPr>
      <w:sz w:val="20"/>
      <w:szCs w:val="20"/>
    </w:rPr>
  </w:style>
  <w:style w:type="character" w:styleId="a7">
    <w:name w:val="footnote reference"/>
    <w:uiPriority w:val="99"/>
    <w:semiHidden/>
    <w:unhideWhenUsed/>
    <w:rsid w:val="007F772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723"/>
  </w:style>
  <w:style w:type="paragraph" w:styleId="aa">
    <w:name w:val="footer"/>
    <w:basedOn w:val="a"/>
    <w:link w:val="ab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723"/>
  </w:style>
  <w:style w:type="paragraph" w:styleId="ac">
    <w:name w:val="Normal (Web)"/>
    <w:basedOn w:val="a"/>
    <w:uiPriority w:val="99"/>
    <w:semiHidden/>
    <w:unhideWhenUsed/>
    <w:rsid w:val="007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F7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CDEEE8C252947108134B57C214FA7CF25D8C131EECB0F9C00A7A4767C60F73385574AA8F214E20EE5EACFmCBFK" TargetMode="External"/><Relationship Id="rId13" Type="http://schemas.openxmlformats.org/officeDocument/2006/relationships/hyperlink" Target="consultantplus://offline/ref=61887E995831CF216B13280E5DE80590730E3DF75574E9381977BD6E2CB0BA317554AF112D1E407710029B0CB62DF0A0A22152907B10G9K" TargetMode="External"/><Relationship Id="rId18" Type="http://schemas.openxmlformats.org/officeDocument/2006/relationships/hyperlink" Target="consultantplus://offline/ref=6C066A61B70007F2D19AB7B16AE7BC824ABD5B47DCCD670CF88CA0D452458BB66E24E7D77227F2839B53E0C81165E431CAC0C16C6D3B3DF6gCW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CDEEE8C252947108134B57C214FA7C223D6CD31EECB0F9C00A7A4767C60F73385574AA8F214E20EE5EACFmCBFK" TargetMode="External"/><Relationship Id="rId12" Type="http://schemas.openxmlformats.org/officeDocument/2006/relationships/hyperlink" Target="consultantplus://offline/ref=61887E995831CF216B13280E5DE80590710D3DFA5079E9381977BD6E2CB0BA317554AF1429194B23484D9A50F37DE3A1A321509464026BFE13GDK" TargetMode="External"/><Relationship Id="rId17" Type="http://schemas.openxmlformats.org/officeDocument/2006/relationships/hyperlink" Target="consultantplus://offline/ref=6C066A61B70007F2D19AB7B16AE7BC8249B15940D5CB670CF88CA0D452458BB66E24E7D77227F7889B53E0C81165E431CAC0C16C6D3B3DF6gCW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066A61B70007F2D19AB7B16AE7BC8249B15940D5CB670CF88CA0D452458BB66E24E7D77227F6899553E0C81165E431CAC0C16C6D3B3DF6gCW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CDEEE8C252947108134B57C214FA7C427D7C838ED96059459ABA671733FF23494574AADEC14E518ECBE9F82041357CABB2AA7D6415F48mEB6K" TargetMode="External"/><Relationship Id="rId11" Type="http://schemas.openxmlformats.org/officeDocument/2006/relationships/hyperlink" Target="consultantplus://offline/ref=61887E995831CF216B13280E5DE80590730E3CFE5876E9381977BD6E2CB0BA317554AF1429194A20474D9A50F37DE3A1A321509464026BFE13GD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C066A61B70007F2D19AB7B16AE7BC8249B15940D5CB670CF88CA0D452458BB66E24E7D77227F6889353E0C81165E431CAC0C16C6D3B3DF6gCWAK" TargetMode="External"/><Relationship Id="rId10" Type="http://schemas.openxmlformats.org/officeDocument/2006/relationships/hyperlink" Target="consultantplus://offline/ref=61887E995831CF216B13280E5DE80590730E3DF75574E9381977BD6E2CB0BA317554AF1429194A24434D9A50F37DE3A1A321509464026BFE13G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887E995831CF216B13280E5DE80590730C3CFA5277E9381977BD6E2CB0BA317554AF142819492815178A54BA29EBBEA63B4E927A0116G2K" TargetMode="External"/><Relationship Id="rId14" Type="http://schemas.openxmlformats.org/officeDocument/2006/relationships/hyperlink" Target="consultantplus://offline/ref=1BB0A3D7681053816CB0428C645D1C80E8F3D18C0AA16AB73A2A45C4913CAD2C1C17E7A5D8A1B6483FD3A13FA2AB6F72312C76D3C7d1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</dc:creator>
  <cp:lastModifiedBy>HP</cp:lastModifiedBy>
  <cp:revision>3</cp:revision>
  <dcterms:created xsi:type="dcterms:W3CDTF">2019-06-26T10:33:00Z</dcterms:created>
  <dcterms:modified xsi:type="dcterms:W3CDTF">2019-08-21T14:34:00Z</dcterms:modified>
</cp:coreProperties>
</file>