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49699" w14:textId="77777777" w:rsidR="00724A0D" w:rsidRPr="002B6550" w:rsidRDefault="00724A0D" w:rsidP="00724A0D">
      <w:pPr>
        <w:jc w:val="right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постановлению</w:t>
      </w:r>
    </w:p>
    <w:p w14:paraId="72D2559A" w14:textId="77777777" w:rsidR="00724A0D" w:rsidRPr="002B6550" w:rsidRDefault="00724A0D" w:rsidP="00724A0D">
      <w:pPr>
        <w:jc w:val="right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Курского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обкома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</w:p>
    <w:p w14:paraId="0A2AF5FA" w14:textId="77777777" w:rsidR="00724A0D" w:rsidRPr="002B6550" w:rsidRDefault="00724A0D" w:rsidP="00724A0D">
      <w:pPr>
        <w:jc w:val="right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10.09.2021г.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№12-05</w:t>
      </w:r>
    </w:p>
    <w:p w14:paraId="2D2B2335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6AF2623F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6FAFFB5A" w14:textId="77777777" w:rsidR="00724A0D" w:rsidRPr="002B6550" w:rsidRDefault="00724A0D" w:rsidP="00724A0D">
      <w:pPr>
        <w:jc w:val="center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ПОРЯДОК</w:t>
      </w:r>
    </w:p>
    <w:p w14:paraId="4D4A9E43" w14:textId="77777777" w:rsidR="00724A0D" w:rsidRPr="002B6550" w:rsidRDefault="00724A0D" w:rsidP="00724A0D">
      <w:pPr>
        <w:jc w:val="center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региональной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профсоюзной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тематической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теме</w:t>
      </w:r>
    </w:p>
    <w:p w14:paraId="42A63FD7" w14:textId="77777777" w:rsidR="00724A0D" w:rsidRPr="002B6550" w:rsidRDefault="00724A0D" w:rsidP="00724A0D">
      <w:pPr>
        <w:jc w:val="center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«Соблюдение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порядка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аттестации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педагогических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работников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соответствие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занимаемой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должности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образовательных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организациях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Курской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области»</w:t>
      </w:r>
    </w:p>
    <w:p w14:paraId="7EEBEA3A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3B85AC15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Настоящий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тематической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«Соблюдение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Курской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нормативно-правовую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методическую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основу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количественные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качественные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оформлению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РТП.</w:t>
      </w:r>
    </w:p>
    <w:p w14:paraId="12276298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Основной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выявление,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предупреждение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устранение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нарушений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регулирующих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учреждениях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(организациях).</w:t>
      </w:r>
    </w:p>
    <w:p w14:paraId="0BFE2735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РТП:</w:t>
      </w:r>
    </w:p>
    <w:p w14:paraId="3032C26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65861A1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сложностей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проблем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соблюдении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организациях;</w:t>
      </w:r>
    </w:p>
    <w:p w14:paraId="27A61529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формулирование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рекомендаций,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совершенствованию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повышению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должности.</w:t>
      </w:r>
    </w:p>
    <w:p w14:paraId="29869E29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участием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образования.</w:t>
      </w:r>
    </w:p>
    <w:p w14:paraId="2C6E63B0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F313C8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Нормативно-правовая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методическая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основа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региональной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профсоюзной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тематической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проверки.</w:t>
      </w:r>
    </w:p>
    <w:p w14:paraId="054AA60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Нормативно-правовой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основой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являются:</w:t>
      </w:r>
    </w:p>
    <w:p w14:paraId="1BCFB070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кодекс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197-ФЗ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сокращенно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РФ);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B0690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1996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союзах,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гарантиях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деятельности»;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B99E5C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29.12.2012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273-</w:t>
      </w:r>
      <w:proofErr w:type="gramStart"/>
      <w:r w:rsidRPr="002B6550">
        <w:rPr>
          <w:rFonts w:ascii="Times New Roman" w:hAnsi="Times New Roman"/>
          <w:sz w:val="28"/>
          <w:szCs w:val="28"/>
        </w:rPr>
        <w:t>ФЗ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6550"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Pr="002B655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РФ»;</w:t>
      </w:r>
    </w:p>
    <w:p w14:paraId="1EFD1C72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152-ФЗ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данных»;</w:t>
      </w:r>
    </w:p>
    <w:p w14:paraId="6F38FFE7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осуществляющих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утвержденный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Минобрнауки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07.04.2014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276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dx_frag_StartFragment"/>
      <w:bookmarkEnd w:id="0"/>
      <w:r w:rsidRPr="002B6550">
        <w:rPr>
          <w:rFonts w:ascii="Times New Roman" w:hAnsi="Times New Roman"/>
          <w:sz w:val="28"/>
          <w:szCs w:val="28"/>
        </w:rPr>
        <w:t>(ПРИЛОЖЕНИЕ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(Извлечения));</w:t>
      </w:r>
    </w:p>
    <w:p w14:paraId="78BE2D7C" w14:textId="77777777" w:rsidR="00724A0D" w:rsidRPr="002B6550" w:rsidRDefault="00724A0D" w:rsidP="00724A0D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Разъяснения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применению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Порядка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проведения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аттестации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педагогических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работников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организаций,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осуществляющих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образовательную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деятельность,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подготовленные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Центральным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Советом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Профсоюза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работников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народного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образования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науки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РФ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(Информационный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бюллетень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8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от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декабря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2014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г.)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(ПРИЛОЖЕНИЕ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2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2B6550">
        <w:rPr>
          <w:rFonts w:ascii="Times New Roman" w:eastAsia="Calibri" w:hAnsi="Times New Roman"/>
          <w:sz w:val="28"/>
          <w:szCs w:val="28"/>
        </w:rPr>
        <w:t>(Извлечения));</w:t>
      </w:r>
    </w:p>
    <w:p w14:paraId="32E3F5E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«Региональное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отраслевое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соглашение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комитетом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Курской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Курской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областной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2019-2021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годы»;</w:t>
      </w:r>
    </w:p>
    <w:p w14:paraId="6E5D11CE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отраслевые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соглашения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регулирующие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уровнях;</w:t>
      </w:r>
    </w:p>
    <w:p w14:paraId="0380EDD9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инспекции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(утверждено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21.03.2012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9-11);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431416D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инспекторами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соблюдения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работодателями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содержащих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нормы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законодательства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союзах,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выполнению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коллективных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договоров,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соглашений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(утвержден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Исполкома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2015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3-3);</w:t>
      </w:r>
    </w:p>
    <w:p w14:paraId="70A7B0C9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настоящий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региональной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тематической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проверки.</w:t>
      </w:r>
    </w:p>
    <w:p w14:paraId="6C360614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6F941F3B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Сроки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РТП</w:t>
      </w:r>
    </w:p>
    <w:p w14:paraId="207EFEEA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0620D0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Проверяемый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25A22E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07CB97A8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Количественные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качественные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показатели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региональной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профсоюзной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тематической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проверки</w:t>
      </w:r>
    </w:p>
    <w:p w14:paraId="2885AC73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чем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муниципальных/государственных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общеобразовательных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профессиональных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расположенных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городах,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местности,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рабочих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поселках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(поселках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городского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типа),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Курске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Железногорской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10,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имеются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первичные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состоящие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3575E5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включены:</w:t>
      </w:r>
    </w:p>
    <w:p w14:paraId="3CF89BEC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дошкольные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организации;</w:t>
      </w:r>
    </w:p>
    <w:p w14:paraId="28827C63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общеобразовательные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организации;</w:t>
      </w:r>
    </w:p>
    <w:p w14:paraId="30EA98AA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дополнительного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образования;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2EF7C2A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профессиональные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наличии).</w:t>
      </w:r>
    </w:p>
    <w:p w14:paraId="287B18E6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76E787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  <w:u w:val="single"/>
        </w:rPr>
        <w:t>Количественные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отражаются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статистической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форме,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приложением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настоящему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направляется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составе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материалов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РТП.</w:t>
      </w:r>
    </w:p>
    <w:p w14:paraId="0D9CF3D2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  <w:u w:val="single"/>
        </w:rPr>
        <w:t>Качественные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отражаются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пояснительной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записке,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прилагается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статистической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(РТП-2021).</w:t>
      </w:r>
    </w:p>
    <w:p w14:paraId="59428798" w14:textId="77777777" w:rsidR="00724A0D" w:rsidRPr="002B6550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6858B6EC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IV.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запрашиваемых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документов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образовательной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организации:</w:t>
      </w:r>
    </w:p>
    <w:p w14:paraId="2E6E5A5F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(распоряжения)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работодателя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создании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комиссии;</w:t>
      </w:r>
    </w:p>
    <w:p w14:paraId="5A8DB1CC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приказа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(распоряжения)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работодателя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ознакомлением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роспись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содержащая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подлежащих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график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EABD4C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документирования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протоколов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комиссии);</w:t>
      </w:r>
    </w:p>
    <w:p w14:paraId="306CCC73" w14:textId="77777777" w:rsidR="00724A0D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выписок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протоколов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принятом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ознакомлением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роспись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(хранятся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личном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работника).</w:t>
      </w:r>
    </w:p>
    <w:p w14:paraId="58EC2853" w14:textId="77777777" w:rsidR="00724A0D" w:rsidRDefault="00724A0D" w:rsidP="00724A0D">
      <w:pPr>
        <w:jc w:val="both"/>
        <w:rPr>
          <w:rFonts w:ascii="Times New Roman" w:hAnsi="Times New Roman"/>
          <w:sz w:val="28"/>
          <w:szCs w:val="28"/>
        </w:rPr>
      </w:pPr>
    </w:p>
    <w:p w14:paraId="76D3DC1B" w14:textId="77777777" w:rsidR="00724A0D" w:rsidRPr="00F66F32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Уважаемые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коллеги!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Напоминаем,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что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проверки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должны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соблюдаться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требования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Федерального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закона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РФ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"О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персональных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данных"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27.07.2006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№152-ФЗ:</w:t>
      </w:r>
    </w:p>
    <w:p w14:paraId="38AFDD7D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любая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информация,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относящаяся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прямо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косвенно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определяемому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физическому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(субъекту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данных);</w:t>
      </w:r>
    </w:p>
    <w:p w14:paraId="4DD0CA9E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действия,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направленные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раскрытие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определенному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кругу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(статья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3);</w:t>
      </w:r>
    </w:p>
    <w:p w14:paraId="5DF9F0CE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операторы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получившие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доступ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раскрывать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третьим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распространять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согласия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субъекта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(статья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7).</w:t>
      </w:r>
    </w:p>
    <w:p w14:paraId="5897EDC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88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передаче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работодатель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требования:</w:t>
      </w:r>
      <w:bookmarkStart w:id="1" w:name="l5184"/>
      <w:bookmarkEnd w:id="1"/>
    </w:p>
    <w:p w14:paraId="57897DB9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сообщать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третьей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стороне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письменного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согласия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работника;</w:t>
      </w:r>
      <w:bookmarkStart w:id="2" w:name="l4082"/>
      <w:bookmarkEnd w:id="2"/>
    </w:p>
    <w:p w14:paraId="50A9164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предупредить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получающих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lastRenderedPageBreak/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использованы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лишь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целях,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сообщены,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требовать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этих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подтверждения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соблюдено.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Лица,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получающие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обязаны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соблюдать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секретности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(конфиденциальности);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1C83CC5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передавать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порядке,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настоящим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Кодексом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законами,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ограничивать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только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персональными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необходимы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указанными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представителями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функций.</w:t>
      </w:r>
    </w:p>
    <w:p w14:paraId="79D01406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9D2ECE" w14:textId="77777777" w:rsidR="00724A0D" w:rsidRPr="002B6550" w:rsidRDefault="00724A0D" w:rsidP="00724A0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B6550">
        <w:rPr>
          <w:rFonts w:ascii="Times New Roman" w:hAnsi="Times New Roman"/>
          <w:b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Подведение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итогов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B6550">
        <w:rPr>
          <w:rFonts w:ascii="Times New Roman" w:hAnsi="Times New Roman"/>
          <w:b/>
          <w:sz w:val="28"/>
          <w:szCs w:val="28"/>
        </w:rPr>
        <w:t>РТП</w:t>
      </w:r>
    </w:p>
    <w:p w14:paraId="2F1972B9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Территориальные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окончании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анализируют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коллегиального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представляют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в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срок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до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26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ноября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2021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  <w:u w:val="single"/>
        </w:rPr>
        <w:t>года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электронном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виде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заполненную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статистическую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форму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2021)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Пояснительную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записку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E52ED88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Пояснительная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содержать:</w:t>
      </w:r>
    </w:p>
    <w:p w14:paraId="4E6F81CD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указанием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наименований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комментариев,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выраженных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конкретных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примерах,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каждому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показателю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числе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нарушениях,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проверки;</w:t>
      </w:r>
    </w:p>
    <w:p w14:paraId="26D37801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документирования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процедуры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педагогических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соответствие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занимаемой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(по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одному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протоколу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заседания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аттестационной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каждой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организации);</w:t>
      </w:r>
    </w:p>
    <w:p w14:paraId="19AF92BC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материалов,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копии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устранении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выявленных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нарушений.</w:t>
      </w:r>
    </w:p>
    <w:p w14:paraId="7F9CFE00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материалам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прилагаются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коллегиальных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итогах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проверки.</w:t>
      </w:r>
    </w:p>
    <w:p w14:paraId="44C93FAF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Пояснительная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записка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проведенной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проверке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подписывается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территориальной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внештатным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правовым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инспектором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труда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Профсоюза.</w:t>
      </w:r>
    </w:p>
    <w:p w14:paraId="779CF5D0" w14:textId="77777777" w:rsidR="00724A0D" w:rsidRPr="002B6550" w:rsidRDefault="00724A0D" w:rsidP="00724A0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B6550">
        <w:rPr>
          <w:rFonts w:ascii="Times New Roman" w:hAnsi="Times New Roman"/>
          <w:sz w:val="28"/>
          <w:szCs w:val="28"/>
        </w:rPr>
        <w:t>Итоги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РТП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рассматриваются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областного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6550">
        <w:rPr>
          <w:rFonts w:ascii="Times New Roman" w:hAnsi="Times New Roman"/>
          <w:sz w:val="28"/>
          <w:szCs w:val="28"/>
        </w:rPr>
        <w:t>Профсоюза.</w:t>
      </w:r>
    </w:p>
    <w:p w14:paraId="7EA773A6" w14:textId="77777777" w:rsidR="002B6550" w:rsidRPr="002B6550" w:rsidRDefault="002B6550" w:rsidP="00724A0D">
      <w:pPr>
        <w:jc w:val="right"/>
        <w:rPr>
          <w:rFonts w:ascii="Times New Roman" w:hAnsi="Times New Roman"/>
          <w:sz w:val="28"/>
          <w:szCs w:val="28"/>
        </w:rPr>
      </w:pPr>
    </w:p>
    <w:sectPr w:rsidR="002B6550" w:rsidRPr="002B6550" w:rsidSect="00B40D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6AFA"/>
    <w:multiLevelType w:val="hybridMultilevel"/>
    <w:tmpl w:val="8DF68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EE9"/>
    <w:multiLevelType w:val="hybridMultilevel"/>
    <w:tmpl w:val="8CA05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44A45"/>
    <w:multiLevelType w:val="hybridMultilevel"/>
    <w:tmpl w:val="8F9A85BE"/>
    <w:lvl w:ilvl="0" w:tplc="4A784048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683F178D"/>
    <w:multiLevelType w:val="hybridMultilevel"/>
    <w:tmpl w:val="A7B08AFE"/>
    <w:lvl w:ilvl="0" w:tplc="FFA4D11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FD"/>
    <w:rsid w:val="00005851"/>
    <w:rsid w:val="00015C82"/>
    <w:rsid w:val="000233AF"/>
    <w:rsid w:val="00027BA2"/>
    <w:rsid w:val="000316EF"/>
    <w:rsid w:val="00033F59"/>
    <w:rsid w:val="00035CB7"/>
    <w:rsid w:val="00066F44"/>
    <w:rsid w:val="0007554F"/>
    <w:rsid w:val="000767F4"/>
    <w:rsid w:val="00090E61"/>
    <w:rsid w:val="000A2DE5"/>
    <w:rsid w:val="000B690B"/>
    <w:rsid w:val="000C28C9"/>
    <w:rsid w:val="000D4461"/>
    <w:rsid w:val="000E29E9"/>
    <w:rsid w:val="000E3754"/>
    <w:rsid w:val="000E526E"/>
    <w:rsid w:val="00105751"/>
    <w:rsid w:val="00124D3D"/>
    <w:rsid w:val="001638E3"/>
    <w:rsid w:val="001873BD"/>
    <w:rsid w:val="001A0F4D"/>
    <w:rsid w:val="001C09AF"/>
    <w:rsid w:val="001C3009"/>
    <w:rsid w:val="001C70EE"/>
    <w:rsid w:val="001F7621"/>
    <w:rsid w:val="002319EF"/>
    <w:rsid w:val="00257CC0"/>
    <w:rsid w:val="00274C2C"/>
    <w:rsid w:val="00294A0F"/>
    <w:rsid w:val="002B6550"/>
    <w:rsid w:val="003029C1"/>
    <w:rsid w:val="00315C6B"/>
    <w:rsid w:val="00375699"/>
    <w:rsid w:val="00377469"/>
    <w:rsid w:val="003912D5"/>
    <w:rsid w:val="003A0B2B"/>
    <w:rsid w:val="003D7D35"/>
    <w:rsid w:val="00400E00"/>
    <w:rsid w:val="00403F38"/>
    <w:rsid w:val="00460959"/>
    <w:rsid w:val="00475321"/>
    <w:rsid w:val="004E357E"/>
    <w:rsid w:val="005033F9"/>
    <w:rsid w:val="00517141"/>
    <w:rsid w:val="005320F7"/>
    <w:rsid w:val="005A7299"/>
    <w:rsid w:val="005B1EDA"/>
    <w:rsid w:val="005C2F28"/>
    <w:rsid w:val="005E5649"/>
    <w:rsid w:val="005F47E3"/>
    <w:rsid w:val="00600A94"/>
    <w:rsid w:val="00616515"/>
    <w:rsid w:val="00621428"/>
    <w:rsid w:val="0066314F"/>
    <w:rsid w:val="00663C79"/>
    <w:rsid w:val="0068469C"/>
    <w:rsid w:val="006919D2"/>
    <w:rsid w:val="006C574D"/>
    <w:rsid w:val="006D1B57"/>
    <w:rsid w:val="006E1EC1"/>
    <w:rsid w:val="006F0670"/>
    <w:rsid w:val="00711914"/>
    <w:rsid w:val="00716F7E"/>
    <w:rsid w:val="0072028E"/>
    <w:rsid w:val="00724A0D"/>
    <w:rsid w:val="00730631"/>
    <w:rsid w:val="00753C7C"/>
    <w:rsid w:val="0078018B"/>
    <w:rsid w:val="007904A8"/>
    <w:rsid w:val="00815408"/>
    <w:rsid w:val="00824464"/>
    <w:rsid w:val="00827EEC"/>
    <w:rsid w:val="00835334"/>
    <w:rsid w:val="00840BA0"/>
    <w:rsid w:val="008B6C2E"/>
    <w:rsid w:val="008D1D87"/>
    <w:rsid w:val="008D1EA1"/>
    <w:rsid w:val="0097489B"/>
    <w:rsid w:val="00980F32"/>
    <w:rsid w:val="00A10E0D"/>
    <w:rsid w:val="00A37F77"/>
    <w:rsid w:val="00A4213C"/>
    <w:rsid w:val="00A46988"/>
    <w:rsid w:val="00A8092F"/>
    <w:rsid w:val="00A976E3"/>
    <w:rsid w:val="00AB35B7"/>
    <w:rsid w:val="00AC7B95"/>
    <w:rsid w:val="00B1499B"/>
    <w:rsid w:val="00B24C35"/>
    <w:rsid w:val="00B40DB6"/>
    <w:rsid w:val="00B4192D"/>
    <w:rsid w:val="00B53034"/>
    <w:rsid w:val="00B65614"/>
    <w:rsid w:val="00B7107C"/>
    <w:rsid w:val="00B768FD"/>
    <w:rsid w:val="00B83EDA"/>
    <w:rsid w:val="00B907AF"/>
    <w:rsid w:val="00BA12EC"/>
    <w:rsid w:val="00BC4A14"/>
    <w:rsid w:val="00BE200C"/>
    <w:rsid w:val="00BE6F74"/>
    <w:rsid w:val="00BF030B"/>
    <w:rsid w:val="00C14FFC"/>
    <w:rsid w:val="00C62EB2"/>
    <w:rsid w:val="00C77852"/>
    <w:rsid w:val="00C83C23"/>
    <w:rsid w:val="00CD29A1"/>
    <w:rsid w:val="00D01B45"/>
    <w:rsid w:val="00D22E64"/>
    <w:rsid w:val="00D420C3"/>
    <w:rsid w:val="00D57A67"/>
    <w:rsid w:val="00D67AEC"/>
    <w:rsid w:val="00E15B04"/>
    <w:rsid w:val="00E30C36"/>
    <w:rsid w:val="00E45A2A"/>
    <w:rsid w:val="00E743A7"/>
    <w:rsid w:val="00F072F4"/>
    <w:rsid w:val="00F3408D"/>
    <w:rsid w:val="00F57AB9"/>
    <w:rsid w:val="00F67810"/>
    <w:rsid w:val="00F825F8"/>
    <w:rsid w:val="00F849B4"/>
    <w:rsid w:val="00F950C3"/>
    <w:rsid w:val="00FA2DB7"/>
    <w:rsid w:val="00FD3CB2"/>
    <w:rsid w:val="00FE1253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B2152"/>
  <w15:docId w15:val="{C7826EA8-3F45-4273-A80B-B3C2BB04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8F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057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768FD"/>
    <w:pPr>
      <w:keepNext/>
      <w:widowControl/>
      <w:suppressAutoHyphens w:val="0"/>
      <w:jc w:val="center"/>
      <w:outlineLvl w:val="2"/>
    </w:pPr>
    <w:rPr>
      <w:rFonts w:ascii="Times New Roman" w:eastAsia="Times New Roman" w:hAnsi="Times New Roman"/>
      <w:b/>
      <w:bCs/>
      <w:kern w:val="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68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">
    <w:name w:val="u"/>
    <w:basedOn w:val="a"/>
    <w:rsid w:val="00B768FD"/>
    <w:pPr>
      <w:widowControl/>
      <w:suppressAutoHyphens w:val="0"/>
      <w:ind w:firstLine="539"/>
      <w:jc w:val="both"/>
    </w:pPr>
    <w:rPr>
      <w:rFonts w:ascii="Times New Roman" w:eastAsia="Times New Roman" w:hAnsi="Times New Roman"/>
      <w:color w:val="000000"/>
      <w:kern w:val="0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FD"/>
    <w:rPr>
      <w:rFonts w:ascii="Tahoma" w:eastAsia="Lucida Sans Unicode" w:hAnsi="Tahoma" w:cs="Tahoma"/>
      <w:kern w:val="1"/>
      <w:sz w:val="16"/>
      <w:szCs w:val="16"/>
      <w:lang w:eastAsia="ar-SA"/>
    </w:rPr>
  </w:style>
  <w:style w:type="character" w:styleId="a5">
    <w:name w:val="Hyperlink"/>
    <w:basedOn w:val="a0"/>
    <w:rsid w:val="00F072F4"/>
    <w:rPr>
      <w:color w:val="0000FF"/>
      <w:u w:val="single"/>
    </w:rPr>
  </w:style>
  <w:style w:type="paragraph" w:customStyle="1" w:styleId="a6">
    <w:name w:val="МОН"/>
    <w:basedOn w:val="a"/>
    <w:rsid w:val="0072028E"/>
    <w:pPr>
      <w:widowControl/>
      <w:suppressAutoHyphens w:val="0"/>
      <w:spacing w:line="360" w:lineRule="auto"/>
      <w:ind w:firstLine="709"/>
      <w:jc w:val="both"/>
    </w:pPr>
    <w:rPr>
      <w:rFonts w:ascii="Times New Roman" w:eastAsia="Times New Roman" w:hAnsi="Times New Roman"/>
      <w:kern w:val="0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105751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7">
    <w:name w:val="List Paragraph"/>
    <w:basedOn w:val="a"/>
    <w:qFormat/>
    <w:rsid w:val="001F7621"/>
    <w:pPr>
      <w:ind w:left="720"/>
      <w:contextualSpacing/>
    </w:pPr>
  </w:style>
  <w:style w:type="character" w:customStyle="1" w:styleId="apple-converted-space">
    <w:name w:val="apple-converted-space"/>
    <w:basedOn w:val="a0"/>
    <w:rsid w:val="00FA2DB7"/>
  </w:style>
  <w:style w:type="paragraph" w:styleId="a8">
    <w:name w:val="Body Text"/>
    <w:basedOn w:val="a"/>
    <w:link w:val="a9"/>
    <w:rsid w:val="00475321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8"/>
      <w:lang w:eastAsia="ru-RU"/>
    </w:rPr>
  </w:style>
  <w:style w:type="character" w:customStyle="1" w:styleId="a9">
    <w:name w:val="Основной текст Знак"/>
    <w:basedOn w:val="a0"/>
    <w:link w:val="a8"/>
    <w:rsid w:val="0047532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D2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30631"/>
    <w:pPr>
      <w:widowControl/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customStyle="1" w:styleId="paragraph">
    <w:name w:val="paragraph"/>
    <w:basedOn w:val="a"/>
    <w:rsid w:val="0073063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styleId="ac">
    <w:name w:val="No Spacing"/>
    <w:link w:val="ad"/>
    <w:qFormat/>
    <w:rsid w:val="00730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rsid w:val="007306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 Черникова</cp:lastModifiedBy>
  <cp:revision>2</cp:revision>
  <cp:lastPrinted>2019-10-11T12:35:00Z</cp:lastPrinted>
  <dcterms:created xsi:type="dcterms:W3CDTF">2022-02-22T11:18:00Z</dcterms:created>
  <dcterms:modified xsi:type="dcterms:W3CDTF">2022-02-22T11:18:00Z</dcterms:modified>
</cp:coreProperties>
</file>